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E5C9F" w14:textId="6F118C53" w:rsidR="007707B4" w:rsidRDefault="00551050">
      <w:pPr>
        <w:jc w:val="center"/>
        <w:rPr>
          <w:b/>
          <w:bCs/>
          <w:sz w:val="36"/>
          <w:szCs w:val="36"/>
        </w:rPr>
      </w:pPr>
      <w:r>
        <w:rPr>
          <w:b/>
          <w:bCs/>
          <w:noProof/>
        </w:rPr>
        <w:drawing>
          <wp:anchor distT="0" distB="0" distL="114300" distR="114300" simplePos="0" relativeHeight="251658240" behindDoc="0" locked="0" layoutInCell="1" hidden="0" allowOverlap="1" wp14:anchorId="2843C744" wp14:editId="4B4056F7">
            <wp:simplePos x="0" y="0"/>
            <wp:positionH relativeFrom="margin">
              <wp:posOffset>8505825</wp:posOffset>
            </wp:positionH>
            <wp:positionV relativeFrom="margin">
              <wp:posOffset>-412749</wp:posOffset>
            </wp:positionV>
            <wp:extent cx="975995" cy="1085850"/>
            <wp:effectExtent l="0" t="0" r="0" b="0"/>
            <wp:wrapSquare wrapText="bothSides" distT="0" distB="0" distL="114300" distR="114300"/>
            <wp:docPr id="8" name="image1.png" descr="Shap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Shape&#10;&#10;Description automatically generated"/>
                    <pic:cNvPicPr preferRelativeResize="0"/>
                  </pic:nvPicPr>
                  <pic:blipFill>
                    <a:blip r:embed="rId11"/>
                    <a:srcRect/>
                    <a:stretch>
                      <a:fillRect/>
                    </a:stretch>
                  </pic:blipFill>
                  <pic:spPr>
                    <a:xfrm>
                      <a:off x="0" y="0"/>
                      <a:ext cx="975995" cy="1085850"/>
                    </a:xfrm>
                    <a:prstGeom prst="rect">
                      <a:avLst/>
                    </a:prstGeom>
                    <a:ln/>
                  </pic:spPr>
                </pic:pic>
              </a:graphicData>
            </a:graphic>
          </wp:anchor>
        </w:drawing>
      </w:r>
      <w:r w:rsidR="53D65240">
        <w:rPr>
          <w:b/>
          <w:bCs/>
          <w:sz w:val="36"/>
          <w:szCs w:val="36"/>
        </w:rPr>
        <w:t xml:space="preserve"> </w:t>
      </w:r>
      <w:r>
        <w:rPr>
          <w:b/>
          <w:bCs/>
          <w:sz w:val="36"/>
          <w:szCs w:val="36"/>
        </w:rPr>
        <w:t xml:space="preserve">        </w:t>
      </w:r>
    </w:p>
    <w:p w14:paraId="7E043CBE" w14:textId="77777777" w:rsidR="007707B4" w:rsidRDefault="00551050">
      <w:pPr>
        <w:pStyle w:val="Title"/>
        <w:ind w:left="720"/>
        <w:rPr>
          <w:b/>
          <w:bCs/>
          <w:sz w:val="36"/>
          <w:szCs w:val="36"/>
        </w:rPr>
      </w:pPr>
      <w:r>
        <w:rPr>
          <w:b/>
          <w:bCs/>
          <w:sz w:val="36"/>
          <w:szCs w:val="36"/>
        </w:rPr>
        <w:t>NATURE4HEALTH</w:t>
      </w:r>
    </w:p>
    <w:p w14:paraId="039B350C" w14:textId="77777777" w:rsidR="007707B4" w:rsidRDefault="00551050">
      <w:pPr>
        <w:pStyle w:val="Title"/>
        <w:ind w:left="720"/>
        <w:rPr>
          <w:b/>
          <w:bCs/>
          <w:sz w:val="36"/>
          <w:szCs w:val="36"/>
        </w:rPr>
      </w:pPr>
      <w:r>
        <w:rPr>
          <w:b/>
          <w:bCs/>
          <w:sz w:val="36"/>
          <w:szCs w:val="36"/>
        </w:rPr>
        <w:t>PROJECT SCOPING DOCUMENT</w:t>
      </w:r>
    </w:p>
    <w:p w14:paraId="744EAFC0" w14:textId="77777777" w:rsidR="007707B4" w:rsidRDefault="007707B4">
      <w:pPr>
        <w:spacing w:before="38"/>
        <w:ind w:left="963" w:right="840"/>
        <w:jc w:val="center"/>
        <w:rPr>
          <w:b/>
          <w:bCs/>
          <w:sz w:val="36"/>
          <w:szCs w:val="36"/>
        </w:rPr>
      </w:pPr>
    </w:p>
    <w:p w14:paraId="09B940E7" w14:textId="77777777" w:rsidR="007707B4" w:rsidRDefault="00551050" w:rsidP="600F7D8F">
      <w:pPr>
        <w:spacing w:before="38"/>
        <w:ind w:right="840"/>
        <w:rPr>
          <w:sz w:val="24"/>
          <w:szCs w:val="24"/>
          <w:lang w:val="en-US"/>
        </w:rPr>
      </w:pPr>
      <w:r w:rsidRPr="600F7D8F">
        <w:rPr>
          <w:sz w:val="24"/>
          <w:szCs w:val="24"/>
          <w:lang w:val="en-US"/>
        </w:rPr>
        <w:t>All gray text boxes must be completed before submission. All other text (white boxes) is assumed to be static and may be left as is. Please review endnotes for further information.</w:t>
      </w:r>
    </w:p>
    <w:p w14:paraId="22FBA3FA" w14:textId="77777777" w:rsidR="007707B4" w:rsidRDefault="007707B4">
      <w:pPr>
        <w:spacing w:before="38"/>
        <w:ind w:right="840"/>
        <w:rPr>
          <w:sz w:val="24"/>
          <w:szCs w:val="24"/>
        </w:rPr>
      </w:pPr>
    </w:p>
    <w:tbl>
      <w:tblPr>
        <w:tblStyle w:val="a"/>
        <w:tblW w:w="141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2"/>
        <w:gridCol w:w="10773"/>
      </w:tblGrid>
      <w:tr w:rsidR="007707B4" w14:paraId="52DAACDC" w14:textId="77777777" w:rsidTr="600F7D8F">
        <w:trPr>
          <w:trHeight w:val="673"/>
        </w:trPr>
        <w:tc>
          <w:tcPr>
            <w:tcW w:w="14175" w:type="dxa"/>
            <w:gridSpan w:val="2"/>
            <w:shd w:val="clear" w:color="auto" w:fill="008E40"/>
          </w:tcPr>
          <w:p w14:paraId="2ACE814B" w14:textId="77777777" w:rsidR="007707B4" w:rsidRDefault="00551050">
            <w:pPr>
              <w:numPr>
                <w:ilvl w:val="0"/>
                <w:numId w:val="6"/>
              </w:numPr>
              <w:pBdr>
                <w:top w:val="nil"/>
                <w:left w:val="nil"/>
                <w:bottom w:val="nil"/>
                <w:right w:val="nil"/>
                <w:between w:val="nil"/>
              </w:pBdr>
              <w:rPr>
                <w:b/>
                <w:bCs/>
                <w:color w:val="000000"/>
                <w:sz w:val="24"/>
                <w:szCs w:val="24"/>
              </w:rPr>
            </w:pPr>
            <w:r>
              <w:rPr>
                <w:b/>
                <w:bCs/>
                <w:color w:val="000000"/>
                <w:sz w:val="32"/>
                <w:szCs w:val="32"/>
              </w:rPr>
              <w:t>SUMMARY INFORMATION</w:t>
            </w:r>
          </w:p>
          <w:p w14:paraId="4F42DB0F" w14:textId="77777777" w:rsidR="007707B4" w:rsidRDefault="00551050" w:rsidP="600F7D8F">
            <w:pPr>
              <w:pBdr>
                <w:top w:val="nil"/>
                <w:left w:val="nil"/>
                <w:bottom w:val="nil"/>
                <w:right w:val="nil"/>
                <w:between w:val="nil"/>
              </w:pBdr>
              <w:rPr>
                <w:color w:val="000000"/>
                <w:sz w:val="24"/>
                <w:szCs w:val="24"/>
                <w:lang w:val="en-US"/>
              </w:rPr>
            </w:pPr>
            <w:r w:rsidRPr="600F7D8F">
              <w:rPr>
                <w:color w:val="000000" w:themeColor="text1"/>
                <w:sz w:val="24"/>
                <w:szCs w:val="24"/>
                <w:lang w:val="en-US"/>
              </w:rPr>
              <w:t>This section asks for high level information about your project.</w:t>
            </w:r>
          </w:p>
        </w:tc>
      </w:tr>
      <w:tr w:rsidR="007707B4" w14:paraId="7120CA9E" w14:textId="77777777" w:rsidTr="600F7D8F">
        <w:trPr>
          <w:trHeight w:val="673"/>
        </w:trPr>
        <w:tc>
          <w:tcPr>
            <w:tcW w:w="3402" w:type="dxa"/>
            <w:shd w:val="clear" w:color="auto" w:fill="D9D9D9" w:themeFill="background1" w:themeFillShade="D9"/>
          </w:tcPr>
          <w:p w14:paraId="2A2648AB" w14:textId="77777777" w:rsidR="007707B4" w:rsidRDefault="00551050">
            <w:pPr>
              <w:pBdr>
                <w:top w:val="nil"/>
                <w:left w:val="nil"/>
                <w:bottom w:val="nil"/>
                <w:right w:val="nil"/>
                <w:between w:val="nil"/>
              </w:pBdr>
              <w:spacing w:before="1"/>
              <w:ind w:left="110"/>
              <w:rPr>
                <w:b/>
                <w:bCs/>
                <w:color w:val="000000"/>
                <w:sz w:val="24"/>
                <w:szCs w:val="24"/>
              </w:rPr>
            </w:pPr>
            <w:bookmarkStart w:id="0" w:name="bookmark=id.yx4pjeb9uw8t" w:colFirst="0" w:colLast="0"/>
            <w:bookmarkStart w:id="1" w:name="bookmark=id.j8gg15iavexw" w:colFirst="0" w:colLast="0"/>
            <w:bookmarkEnd w:id="0"/>
            <w:bookmarkEnd w:id="1"/>
            <w:r>
              <w:rPr>
                <w:b/>
                <w:bCs/>
                <w:color w:val="000000"/>
                <w:sz w:val="24"/>
                <w:szCs w:val="24"/>
              </w:rPr>
              <w:t>Project Title</w:t>
            </w:r>
            <w:r>
              <w:rPr>
                <w:b/>
                <w:bCs/>
                <w:color w:val="000000"/>
                <w:sz w:val="24"/>
                <w:szCs w:val="24"/>
                <w:vertAlign w:val="superscript"/>
              </w:rPr>
              <w:footnoteReference w:id="1"/>
            </w:r>
          </w:p>
        </w:tc>
        <w:tc>
          <w:tcPr>
            <w:tcW w:w="10773" w:type="dxa"/>
            <w:shd w:val="clear" w:color="auto" w:fill="D9D9D9" w:themeFill="background1" w:themeFillShade="D9"/>
          </w:tcPr>
          <w:p w14:paraId="19BE8C4F" w14:textId="77777777" w:rsidR="007707B4" w:rsidRDefault="00551050">
            <w:pPr>
              <w:pBdr>
                <w:top w:val="nil"/>
                <w:left w:val="nil"/>
                <w:bottom w:val="nil"/>
                <w:right w:val="nil"/>
                <w:between w:val="nil"/>
              </w:pBdr>
              <w:rPr>
                <w:color w:val="000000"/>
                <w:sz w:val="24"/>
                <w:szCs w:val="24"/>
              </w:rPr>
            </w:pPr>
            <w:bookmarkStart w:id="2" w:name="bookmark=id.7oak08kfla7e" w:colFirst="0" w:colLast="0"/>
            <w:bookmarkStart w:id="3" w:name="bookmark=id.9i8ihu8toovo" w:colFirst="0" w:colLast="0"/>
            <w:bookmarkEnd w:id="2"/>
            <w:bookmarkEnd w:id="3"/>
            <w:r>
              <w:rPr>
                <w:color w:val="000000"/>
                <w:sz w:val="24"/>
                <w:szCs w:val="24"/>
              </w:rPr>
              <w:t xml:space="preserve">Nature4Health Scoping </w:t>
            </w:r>
          </w:p>
          <w:p w14:paraId="3E19716A" w14:textId="77777777" w:rsidR="007707B4" w:rsidRDefault="00551050">
            <w:pPr>
              <w:pBdr>
                <w:top w:val="nil"/>
                <w:left w:val="nil"/>
                <w:bottom w:val="nil"/>
                <w:right w:val="nil"/>
                <w:between w:val="nil"/>
              </w:pBdr>
              <w:spacing w:before="1"/>
              <w:rPr>
                <w:color w:val="808080"/>
                <w:sz w:val="24"/>
                <w:szCs w:val="24"/>
              </w:rPr>
            </w:pPr>
            <w:r>
              <w:rPr>
                <w:color w:val="808080"/>
                <w:sz w:val="24"/>
                <w:szCs w:val="24"/>
              </w:rPr>
              <w:t xml:space="preserve">Nature4Health Angola: Preventative One Health Approaches to Reduce Zoonotic Spillover Risk. </w:t>
            </w:r>
          </w:p>
        </w:tc>
      </w:tr>
      <w:tr w:rsidR="007707B4" w14:paraId="3BB03686" w14:textId="77777777" w:rsidTr="600F7D8F">
        <w:trPr>
          <w:trHeight w:val="525"/>
        </w:trPr>
        <w:tc>
          <w:tcPr>
            <w:tcW w:w="3402" w:type="dxa"/>
          </w:tcPr>
          <w:p w14:paraId="120A0ACF" w14:textId="77777777" w:rsidR="007707B4" w:rsidRDefault="00551050">
            <w:pPr>
              <w:pBdr>
                <w:top w:val="nil"/>
                <w:left w:val="nil"/>
                <w:bottom w:val="nil"/>
                <w:right w:val="nil"/>
                <w:between w:val="nil"/>
              </w:pBdr>
              <w:spacing w:before="1"/>
              <w:ind w:left="110"/>
              <w:rPr>
                <w:b/>
                <w:bCs/>
                <w:color w:val="000000"/>
                <w:sz w:val="24"/>
                <w:szCs w:val="24"/>
              </w:rPr>
            </w:pPr>
            <w:bookmarkStart w:id="4" w:name="bookmark=id.belg22c351ti" w:colFirst="0" w:colLast="0"/>
            <w:bookmarkStart w:id="5" w:name="bookmark=id.l1bx6sq4c7oy" w:colFirst="0" w:colLast="0"/>
            <w:bookmarkStart w:id="6" w:name="_heading=h.cblm2g5agwhw" w:colFirst="0" w:colLast="0"/>
            <w:bookmarkEnd w:id="4"/>
            <w:bookmarkEnd w:id="5"/>
            <w:bookmarkEnd w:id="6"/>
            <w:r>
              <w:rPr>
                <w:b/>
                <w:bCs/>
                <w:color w:val="000000"/>
                <w:sz w:val="24"/>
                <w:szCs w:val="24"/>
              </w:rPr>
              <w:t>MPTFO Code</w:t>
            </w:r>
          </w:p>
        </w:tc>
        <w:tc>
          <w:tcPr>
            <w:tcW w:w="10773" w:type="dxa"/>
          </w:tcPr>
          <w:p w14:paraId="264D60F9" w14:textId="77777777" w:rsidR="007707B4" w:rsidRDefault="00551050" w:rsidP="600F7D8F">
            <w:pPr>
              <w:pBdr>
                <w:top w:val="nil"/>
                <w:left w:val="nil"/>
                <w:bottom w:val="nil"/>
                <w:right w:val="nil"/>
                <w:between w:val="nil"/>
              </w:pBdr>
              <w:spacing w:before="1"/>
              <w:rPr>
                <w:b/>
                <w:bCs/>
                <w:color w:val="000000"/>
                <w:sz w:val="24"/>
                <w:szCs w:val="24"/>
                <w:lang w:val="en-US"/>
              </w:rPr>
            </w:pPr>
            <w:r w:rsidRPr="600F7D8F">
              <w:rPr>
                <w:b/>
                <w:bCs/>
                <w:i/>
                <w:iCs/>
                <w:color w:val="808080" w:themeColor="background1" w:themeShade="80"/>
                <w:sz w:val="24"/>
                <w:szCs w:val="24"/>
                <w:lang w:val="en-US"/>
              </w:rPr>
              <w:t>(MPTFO to add country/jurisdiction and Gateway child code)</w:t>
            </w:r>
          </w:p>
          <w:p w14:paraId="018DE5A9" w14:textId="77777777" w:rsidR="007707B4" w:rsidRDefault="007707B4">
            <w:pPr>
              <w:pBdr>
                <w:top w:val="nil"/>
                <w:left w:val="nil"/>
                <w:bottom w:val="nil"/>
                <w:right w:val="nil"/>
                <w:between w:val="nil"/>
              </w:pBdr>
              <w:spacing w:before="1"/>
              <w:rPr>
                <w:b/>
                <w:bCs/>
                <w:i/>
                <w:iCs/>
                <w:color w:val="808080"/>
                <w:sz w:val="24"/>
                <w:szCs w:val="24"/>
              </w:rPr>
            </w:pPr>
          </w:p>
        </w:tc>
      </w:tr>
      <w:tr w:rsidR="007707B4" w14:paraId="05D2C964" w14:textId="77777777" w:rsidTr="600F7D8F">
        <w:trPr>
          <w:trHeight w:val="437"/>
        </w:trPr>
        <w:tc>
          <w:tcPr>
            <w:tcW w:w="3402" w:type="dxa"/>
            <w:shd w:val="clear" w:color="auto" w:fill="D9D9D9" w:themeFill="background1" w:themeFillShade="D9"/>
          </w:tcPr>
          <w:p w14:paraId="72287A03" w14:textId="77777777" w:rsidR="007707B4" w:rsidRDefault="00551050">
            <w:pPr>
              <w:pBdr>
                <w:top w:val="nil"/>
                <w:left w:val="nil"/>
                <w:bottom w:val="nil"/>
                <w:right w:val="nil"/>
                <w:between w:val="nil"/>
              </w:pBdr>
              <w:spacing w:before="1"/>
              <w:ind w:left="110"/>
              <w:rPr>
                <w:b/>
                <w:bCs/>
                <w:color w:val="000000"/>
                <w:sz w:val="24"/>
                <w:szCs w:val="24"/>
              </w:rPr>
            </w:pPr>
            <w:r>
              <w:rPr>
                <w:b/>
                <w:bCs/>
                <w:color w:val="000000"/>
                <w:sz w:val="24"/>
                <w:szCs w:val="24"/>
              </w:rPr>
              <w:t>Participating Organization</w:t>
            </w:r>
            <w:r>
              <w:rPr>
                <w:b/>
                <w:bCs/>
                <w:color w:val="000000"/>
                <w:sz w:val="24"/>
                <w:szCs w:val="24"/>
                <w:vertAlign w:val="superscript"/>
              </w:rPr>
              <w:footnoteReference w:id="2"/>
            </w:r>
          </w:p>
        </w:tc>
        <w:tc>
          <w:tcPr>
            <w:tcW w:w="10773" w:type="dxa"/>
            <w:shd w:val="clear" w:color="auto" w:fill="D9D9D9" w:themeFill="background1" w:themeFillShade="D9"/>
          </w:tcPr>
          <w:p w14:paraId="15DDA766" w14:textId="77777777" w:rsidR="007707B4" w:rsidRDefault="00551050">
            <w:pPr>
              <w:pBdr>
                <w:top w:val="nil"/>
                <w:left w:val="nil"/>
                <w:bottom w:val="nil"/>
                <w:right w:val="nil"/>
                <w:between w:val="nil"/>
              </w:pBdr>
              <w:spacing w:before="1"/>
              <w:rPr>
                <w:color w:val="000000"/>
                <w:sz w:val="24"/>
                <w:szCs w:val="24"/>
              </w:rPr>
            </w:pPr>
            <w:r>
              <w:rPr>
                <w:color w:val="808080"/>
                <w:sz w:val="24"/>
                <w:szCs w:val="24"/>
              </w:rPr>
              <w:t>UNDP Angola</w:t>
            </w:r>
          </w:p>
          <w:p w14:paraId="736BB384" w14:textId="77777777" w:rsidR="007707B4" w:rsidRDefault="007707B4">
            <w:pPr>
              <w:pBdr>
                <w:top w:val="nil"/>
                <w:left w:val="nil"/>
                <w:bottom w:val="nil"/>
                <w:right w:val="nil"/>
                <w:between w:val="nil"/>
              </w:pBdr>
              <w:spacing w:before="1"/>
              <w:rPr>
                <w:color w:val="808080"/>
                <w:sz w:val="24"/>
                <w:szCs w:val="24"/>
              </w:rPr>
            </w:pPr>
          </w:p>
        </w:tc>
      </w:tr>
      <w:tr w:rsidR="007707B4" w:rsidRPr="00CE1C12" w14:paraId="4F8179A8" w14:textId="77777777" w:rsidTr="600F7D8F">
        <w:trPr>
          <w:trHeight w:val="1264"/>
        </w:trPr>
        <w:tc>
          <w:tcPr>
            <w:tcW w:w="3402" w:type="dxa"/>
            <w:shd w:val="clear" w:color="auto" w:fill="D9D9D9" w:themeFill="background1" w:themeFillShade="D9"/>
          </w:tcPr>
          <w:p w14:paraId="0284AD51" w14:textId="77777777" w:rsidR="007707B4" w:rsidRDefault="00551050">
            <w:pPr>
              <w:pBdr>
                <w:top w:val="nil"/>
                <w:left w:val="nil"/>
                <w:bottom w:val="nil"/>
                <w:right w:val="nil"/>
                <w:between w:val="nil"/>
              </w:pBdr>
              <w:spacing w:before="1"/>
              <w:ind w:left="110"/>
              <w:rPr>
                <w:b/>
                <w:bCs/>
                <w:color w:val="000000"/>
                <w:sz w:val="24"/>
                <w:szCs w:val="24"/>
              </w:rPr>
            </w:pPr>
            <w:proofErr w:type="gramStart"/>
            <w:r>
              <w:rPr>
                <w:b/>
                <w:bCs/>
                <w:color w:val="000000"/>
                <w:sz w:val="24"/>
                <w:szCs w:val="24"/>
              </w:rPr>
              <w:lastRenderedPageBreak/>
              <w:t>Participating</w:t>
            </w:r>
            <w:proofErr w:type="gramEnd"/>
            <w:r>
              <w:rPr>
                <w:b/>
                <w:bCs/>
                <w:color w:val="000000"/>
                <w:sz w:val="24"/>
                <w:szCs w:val="24"/>
              </w:rPr>
              <w:t xml:space="preserve"> Organization Contact Information</w:t>
            </w:r>
          </w:p>
        </w:tc>
        <w:tc>
          <w:tcPr>
            <w:tcW w:w="10773" w:type="dxa"/>
            <w:shd w:val="clear" w:color="auto" w:fill="D9D9D9" w:themeFill="background1" w:themeFillShade="D9"/>
          </w:tcPr>
          <w:p w14:paraId="36F9A171" w14:textId="77777777" w:rsidR="007707B4" w:rsidRPr="00E502D2" w:rsidRDefault="00551050">
            <w:pPr>
              <w:pBdr>
                <w:top w:val="nil"/>
                <w:left w:val="nil"/>
                <w:bottom w:val="nil"/>
                <w:right w:val="nil"/>
                <w:between w:val="nil"/>
              </w:pBdr>
              <w:spacing w:before="6" w:line="276" w:lineRule="auto"/>
              <w:ind w:left="244" w:hanging="216"/>
              <w:rPr>
                <w:color w:val="000000"/>
                <w:sz w:val="24"/>
                <w:szCs w:val="24"/>
                <w:lang w:val="pt-BR"/>
              </w:rPr>
            </w:pPr>
            <w:r w:rsidRPr="00E502D2">
              <w:rPr>
                <w:color w:val="000000"/>
                <w:sz w:val="24"/>
                <w:szCs w:val="24"/>
                <w:lang w:val="pt-BR"/>
              </w:rPr>
              <w:t>Name: Adjany Costa</w:t>
            </w:r>
          </w:p>
          <w:p w14:paraId="21B33B8E" w14:textId="77777777" w:rsidR="007707B4" w:rsidRPr="00E502D2" w:rsidRDefault="00551050">
            <w:pPr>
              <w:pBdr>
                <w:top w:val="nil"/>
                <w:left w:val="nil"/>
                <w:bottom w:val="nil"/>
                <w:right w:val="nil"/>
                <w:between w:val="nil"/>
              </w:pBdr>
              <w:spacing w:line="276" w:lineRule="auto"/>
              <w:ind w:left="110" w:right="1657" w:hanging="74"/>
              <w:rPr>
                <w:color w:val="000000"/>
                <w:sz w:val="24"/>
                <w:szCs w:val="24"/>
                <w:lang w:val="pt-BR"/>
              </w:rPr>
            </w:pPr>
            <w:r w:rsidRPr="00E502D2">
              <w:rPr>
                <w:color w:val="000000"/>
                <w:sz w:val="24"/>
                <w:szCs w:val="24"/>
                <w:lang w:val="pt-BR"/>
              </w:rPr>
              <w:t>Address: Condominio Rosalinda, Edificio C, 5º andar. Estrada da Samba. Luanda. Angola</w:t>
            </w:r>
          </w:p>
          <w:p w14:paraId="74007659" w14:textId="77777777" w:rsidR="007707B4" w:rsidRPr="00E502D2" w:rsidRDefault="00551050">
            <w:pPr>
              <w:pBdr>
                <w:top w:val="nil"/>
                <w:left w:val="nil"/>
                <w:bottom w:val="nil"/>
                <w:right w:val="nil"/>
                <w:between w:val="nil"/>
              </w:pBdr>
              <w:spacing w:line="276" w:lineRule="auto"/>
              <w:ind w:left="110" w:right="1657" w:hanging="74"/>
              <w:rPr>
                <w:color w:val="000000"/>
                <w:sz w:val="24"/>
                <w:szCs w:val="24"/>
                <w:lang w:val="pt-BR"/>
              </w:rPr>
            </w:pPr>
            <w:r w:rsidRPr="00E502D2">
              <w:rPr>
                <w:color w:val="000000"/>
                <w:sz w:val="24"/>
                <w:szCs w:val="24"/>
                <w:lang w:val="pt-BR"/>
              </w:rPr>
              <w:t>Telephone: +244 929 252 525</w:t>
            </w:r>
          </w:p>
          <w:p w14:paraId="50C92446" w14:textId="77777777" w:rsidR="007707B4" w:rsidRPr="00E502D2" w:rsidRDefault="00551050">
            <w:pPr>
              <w:pBdr>
                <w:top w:val="nil"/>
                <w:left w:val="nil"/>
                <w:bottom w:val="nil"/>
                <w:right w:val="nil"/>
                <w:between w:val="nil"/>
              </w:pBdr>
              <w:spacing w:before="1" w:line="276" w:lineRule="auto"/>
              <w:ind w:left="105" w:hanging="74"/>
              <w:rPr>
                <w:color w:val="000000"/>
                <w:sz w:val="24"/>
                <w:szCs w:val="24"/>
                <w:lang w:val="pt-BR"/>
              </w:rPr>
            </w:pPr>
            <w:r w:rsidRPr="00E502D2">
              <w:rPr>
                <w:color w:val="000000"/>
                <w:sz w:val="24"/>
                <w:szCs w:val="24"/>
                <w:lang w:val="pt-BR"/>
              </w:rPr>
              <w:t>E-mail: adjany.costa@undp.org</w:t>
            </w:r>
          </w:p>
        </w:tc>
      </w:tr>
      <w:tr w:rsidR="007707B4" w14:paraId="16E72BE1" w14:textId="77777777" w:rsidTr="600F7D8F">
        <w:trPr>
          <w:trHeight w:val="489"/>
        </w:trPr>
        <w:tc>
          <w:tcPr>
            <w:tcW w:w="3402" w:type="dxa"/>
            <w:shd w:val="clear" w:color="auto" w:fill="D9D9D9" w:themeFill="background1" w:themeFillShade="D9"/>
          </w:tcPr>
          <w:p w14:paraId="3524EEE9" w14:textId="77777777" w:rsidR="007707B4" w:rsidRDefault="00551050">
            <w:pPr>
              <w:pBdr>
                <w:top w:val="nil"/>
                <w:left w:val="nil"/>
                <w:bottom w:val="nil"/>
                <w:right w:val="nil"/>
                <w:between w:val="nil"/>
              </w:pBdr>
              <w:spacing w:before="1"/>
              <w:ind w:left="105"/>
              <w:rPr>
                <w:b/>
                <w:bCs/>
                <w:color w:val="000000"/>
                <w:sz w:val="24"/>
                <w:szCs w:val="24"/>
              </w:rPr>
            </w:pPr>
            <w:r>
              <w:rPr>
                <w:b/>
                <w:bCs/>
                <w:color w:val="000000"/>
                <w:sz w:val="24"/>
                <w:szCs w:val="24"/>
              </w:rPr>
              <w:t>Project Location</w:t>
            </w:r>
          </w:p>
        </w:tc>
        <w:tc>
          <w:tcPr>
            <w:tcW w:w="10773" w:type="dxa"/>
            <w:shd w:val="clear" w:color="auto" w:fill="D9D9D9" w:themeFill="background1" w:themeFillShade="D9"/>
          </w:tcPr>
          <w:p w14:paraId="64EE220E" w14:textId="77777777" w:rsidR="007707B4" w:rsidRDefault="00551050">
            <w:pPr>
              <w:pBdr>
                <w:top w:val="nil"/>
                <w:left w:val="nil"/>
                <w:bottom w:val="nil"/>
                <w:right w:val="nil"/>
                <w:between w:val="nil"/>
              </w:pBdr>
              <w:rPr>
                <w:color w:val="000000"/>
                <w:sz w:val="24"/>
                <w:szCs w:val="24"/>
              </w:rPr>
            </w:pPr>
            <w:r>
              <w:rPr>
                <w:color w:val="808080"/>
                <w:sz w:val="24"/>
                <w:szCs w:val="24"/>
              </w:rPr>
              <w:t>Angola</w:t>
            </w:r>
          </w:p>
          <w:p w14:paraId="1E9D62E2" w14:textId="77777777" w:rsidR="007707B4" w:rsidRDefault="007707B4"/>
        </w:tc>
      </w:tr>
      <w:tr w:rsidR="007707B4" w14:paraId="299108A6" w14:textId="77777777" w:rsidTr="600F7D8F">
        <w:trPr>
          <w:trHeight w:val="489"/>
        </w:trPr>
        <w:tc>
          <w:tcPr>
            <w:tcW w:w="3402" w:type="dxa"/>
            <w:shd w:val="clear" w:color="auto" w:fill="FFFFFF" w:themeFill="background1"/>
          </w:tcPr>
          <w:p w14:paraId="3D8B1DEC" w14:textId="77777777" w:rsidR="007707B4" w:rsidRDefault="00551050">
            <w:pPr>
              <w:pBdr>
                <w:top w:val="nil"/>
                <w:left w:val="nil"/>
                <w:bottom w:val="nil"/>
                <w:right w:val="nil"/>
                <w:between w:val="nil"/>
              </w:pBdr>
              <w:spacing w:before="1" w:line="270" w:lineRule="auto"/>
              <w:ind w:left="110"/>
              <w:rPr>
                <w:b/>
                <w:bCs/>
                <w:color w:val="000000"/>
                <w:sz w:val="24"/>
                <w:szCs w:val="24"/>
              </w:rPr>
            </w:pPr>
            <w:r>
              <w:rPr>
                <w:b/>
                <w:bCs/>
                <w:color w:val="000000"/>
                <w:sz w:val="24"/>
                <w:szCs w:val="24"/>
              </w:rPr>
              <w:t>Project Description</w:t>
            </w:r>
          </w:p>
          <w:p w14:paraId="1D07AFA4" w14:textId="77777777" w:rsidR="007707B4" w:rsidRDefault="007707B4">
            <w:pPr>
              <w:pBdr>
                <w:top w:val="nil"/>
                <w:left w:val="nil"/>
                <w:bottom w:val="nil"/>
                <w:right w:val="nil"/>
                <w:between w:val="nil"/>
              </w:pBdr>
              <w:spacing w:before="1"/>
              <w:rPr>
                <w:b/>
                <w:bCs/>
                <w:color w:val="000000"/>
                <w:sz w:val="24"/>
                <w:szCs w:val="24"/>
              </w:rPr>
            </w:pPr>
          </w:p>
        </w:tc>
        <w:tc>
          <w:tcPr>
            <w:tcW w:w="10773" w:type="dxa"/>
            <w:shd w:val="clear" w:color="auto" w:fill="FFFFFF" w:themeFill="background1"/>
          </w:tcPr>
          <w:p w14:paraId="4AE9F64D" w14:textId="77777777" w:rsidR="007707B4" w:rsidRDefault="00551050">
            <w:pPr>
              <w:spacing w:line="257" w:lineRule="auto"/>
            </w:pPr>
            <w:r>
              <w:t>Plan and conduct a systemic inquiry</w:t>
            </w:r>
            <w:r>
              <w:rPr>
                <w:vertAlign w:val="superscript"/>
              </w:rPr>
              <w:footnoteReference w:id="3"/>
            </w:r>
            <w:r>
              <w:t xml:space="preserve"> that concludes with an Implementation Project Document outlining how N4H – working through its Partners in different countries – will reduce the risk of pandemics by employing preventative One Health approaches.</w:t>
            </w:r>
          </w:p>
          <w:p w14:paraId="0C9ACC01" w14:textId="77777777" w:rsidR="007707B4" w:rsidRDefault="007707B4">
            <w:pPr>
              <w:spacing w:line="257" w:lineRule="auto"/>
            </w:pPr>
          </w:p>
        </w:tc>
      </w:tr>
      <w:tr w:rsidR="007707B4" w14:paraId="30A9ADD8" w14:textId="77777777" w:rsidTr="600F7D8F">
        <w:trPr>
          <w:trHeight w:val="743"/>
        </w:trPr>
        <w:tc>
          <w:tcPr>
            <w:tcW w:w="3402" w:type="dxa"/>
            <w:shd w:val="clear" w:color="auto" w:fill="D9D9D9" w:themeFill="background1" w:themeFillShade="D9"/>
          </w:tcPr>
          <w:p w14:paraId="3C058A51" w14:textId="77777777" w:rsidR="007707B4" w:rsidRDefault="00551050">
            <w:pPr>
              <w:pBdr>
                <w:top w:val="nil"/>
                <w:left w:val="nil"/>
                <w:bottom w:val="nil"/>
                <w:right w:val="nil"/>
                <w:between w:val="nil"/>
              </w:pBdr>
              <w:spacing w:before="1"/>
              <w:ind w:left="105"/>
              <w:rPr>
                <w:b/>
                <w:bCs/>
                <w:color w:val="000000"/>
                <w:sz w:val="24"/>
                <w:szCs w:val="24"/>
              </w:rPr>
            </w:pPr>
            <w:r>
              <w:rPr>
                <w:b/>
                <w:bCs/>
                <w:color w:val="000000"/>
                <w:sz w:val="24"/>
                <w:szCs w:val="24"/>
              </w:rPr>
              <w:t xml:space="preserve">Total Project Cost </w:t>
            </w:r>
          </w:p>
        </w:tc>
        <w:tc>
          <w:tcPr>
            <w:tcW w:w="10773" w:type="dxa"/>
            <w:shd w:val="clear" w:color="auto" w:fill="D9D9D9" w:themeFill="background1" w:themeFillShade="D9"/>
          </w:tcPr>
          <w:p w14:paraId="3B98203D" w14:textId="77777777" w:rsidR="007707B4" w:rsidRDefault="00551050" w:rsidP="600F7D8F">
            <w:pPr>
              <w:spacing w:line="257" w:lineRule="auto"/>
              <w:rPr>
                <w:i/>
                <w:iCs/>
                <w:sz w:val="24"/>
                <w:szCs w:val="24"/>
                <w:lang w:val="en-US"/>
              </w:rPr>
            </w:pPr>
            <w:r w:rsidRPr="600F7D8F">
              <w:rPr>
                <w:i/>
                <w:iCs/>
                <w:sz w:val="24"/>
                <w:szCs w:val="24"/>
                <w:lang w:val="en-US"/>
              </w:rPr>
              <w:t>Up to 250,000 US$ maximum (includes participation in other country/jurisdiction scoping exercises)</w:t>
            </w:r>
          </w:p>
          <w:p w14:paraId="5619A3B1" w14:textId="77777777" w:rsidR="007707B4" w:rsidRDefault="00551050">
            <w:pPr>
              <w:spacing w:line="257" w:lineRule="auto"/>
            </w:pPr>
            <w:r>
              <w:t>USD 249,964.77</w:t>
            </w:r>
          </w:p>
        </w:tc>
      </w:tr>
      <w:tr w:rsidR="007707B4" w14:paraId="71903CBD" w14:textId="77777777" w:rsidTr="600F7D8F">
        <w:trPr>
          <w:trHeight w:val="489"/>
        </w:trPr>
        <w:tc>
          <w:tcPr>
            <w:tcW w:w="3402" w:type="dxa"/>
            <w:shd w:val="clear" w:color="auto" w:fill="D9D9D9" w:themeFill="background1" w:themeFillShade="D9"/>
          </w:tcPr>
          <w:p w14:paraId="787F0A90" w14:textId="77777777" w:rsidR="007707B4" w:rsidRDefault="00551050">
            <w:pPr>
              <w:pBdr>
                <w:top w:val="nil"/>
                <w:left w:val="nil"/>
                <w:bottom w:val="nil"/>
                <w:right w:val="nil"/>
                <w:between w:val="nil"/>
              </w:pBdr>
              <w:spacing w:before="1"/>
              <w:rPr>
                <w:b/>
                <w:bCs/>
                <w:color w:val="000000"/>
                <w:sz w:val="24"/>
                <w:szCs w:val="24"/>
              </w:rPr>
            </w:pPr>
            <w:r>
              <w:rPr>
                <w:b/>
                <w:bCs/>
                <w:color w:val="000000"/>
                <w:sz w:val="24"/>
                <w:szCs w:val="24"/>
              </w:rPr>
              <w:t>Project Start Date</w:t>
            </w:r>
          </w:p>
        </w:tc>
        <w:tc>
          <w:tcPr>
            <w:tcW w:w="10773" w:type="dxa"/>
            <w:shd w:val="clear" w:color="auto" w:fill="D9D9D9" w:themeFill="background1" w:themeFillShade="D9"/>
          </w:tcPr>
          <w:p w14:paraId="3CC52103" w14:textId="77777777" w:rsidR="007707B4" w:rsidRDefault="00551050">
            <w:pPr>
              <w:spacing w:line="257" w:lineRule="auto"/>
              <w:rPr>
                <w:sz w:val="24"/>
                <w:szCs w:val="24"/>
              </w:rPr>
            </w:pPr>
            <w:r>
              <w:rPr>
                <w:sz w:val="24"/>
                <w:szCs w:val="24"/>
              </w:rPr>
              <w:t>01/05/2026</w:t>
            </w:r>
          </w:p>
        </w:tc>
      </w:tr>
      <w:tr w:rsidR="007707B4" w14:paraId="1A79394E" w14:textId="77777777" w:rsidTr="600F7D8F">
        <w:trPr>
          <w:trHeight w:val="489"/>
        </w:trPr>
        <w:tc>
          <w:tcPr>
            <w:tcW w:w="3402" w:type="dxa"/>
            <w:shd w:val="clear" w:color="auto" w:fill="D9D9D9" w:themeFill="background1" w:themeFillShade="D9"/>
          </w:tcPr>
          <w:p w14:paraId="457717E5" w14:textId="77777777" w:rsidR="007707B4" w:rsidRDefault="00551050">
            <w:pPr>
              <w:pBdr>
                <w:top w:val="nil"/>
                <w:left w:val="nil"/>
                <w:bottom w:val="nil"/>
                <w:right w:val="nil"/>
                <w:between w:val="nil"/>
              </w:pBdr>
              <w:spacing w:before="1"/>
              <w:rPr>
                <w:b/>
                <w:bCs/>
                <w:color w:val="000000"/>
                <w:sz w:val="24"/>
                <w:szCs w:val="24"/>
              </w:rPr>
            </w:pPr>
            <w:r>
              <w:rPr>
                <w:b/>
                <w:bCs/>
                <w:color w:val="000000"/>
                <w:sz w:val="24"/>
                <w:szCs w:val="24"/>
              </w:rPr>
              <w:t>Proposed Project End Date</w:t>
            </w:r>
          </w:p>
        </w:tc>
        <w:tc>
          <w:tcPr>
            <w:tcW w:w="10773" w:type="dxa"/>
            <w:shd w:val="clear" w:color="auto" w:fill="D9D9D9" w:themeFill="background1" w:themeFillShade="D9"/>
          </w:tcPr>
          <w:p w14:paraId="04DC8223" w14:textId="77777777" w:rsidR="007707B4" w:rsidRDefault="00551050">
            <w:pPr>
              <w:spacing w:line="257" w:lineRule="auto"/>
              <w:rPr>
                <w:sz w:val="24"/>
                <w:szCs w:val="24"/>
              </w:rPr>
            </w:pPr>
            <w:r>
              <w:rPr>
                <w:sz w:val="24"/>
                <w:szCs w:val="24"/>
              </w:rPr>
              <w:t>30/04/2027</w:t>
            </w:r>
          </w:p>
        </w:tc>
      </w:tr>
      <w:tr w:rsidR="007707B4" w14:paraId="5A3A43CD" w14:textId="77777777" w:rsidTr="600F7D8F">
        <w:trPr>
          <w:trHeight w:val="2465"/>
        </w:trPr>
        <w:tc>
          <w:tcPr>
            <w:tcW w:w="3402" w:type="dxa"/>
            <w:shd w:val="clear" w:color="auto" w:fill="D9D9D9" w:themeFill="background1" w:themeFillShade="D9"/>
          </w:tcPr>
          <w:p w14:paraId="37982ED7" w14:textId="77777777" w:rsidR="007707B4" w:rsidRDefault="00551050">
            <w:pPr>
              <w:pBdr>
                <w:top w:val="nil"/>
                <w:left w:val="nil"/>
                <w:bottom w:val="nil"/>
                <w:right w:val="nil"/>
                <w:between w:val="nil"/>
              </w:pBdr>
              <w:spacing w:before="1"/>
              <w:rPr>
                <w:b/>
                <w:bCs/>
                <w:color w:val="000000"/>
                <w:sz w:val="24"/>
                <w:szCs w:val="24"/>
              </w:rPr>
            </w:pPr>
            <w:r>
              <w:rPr>
                <w:b/>
                <w:bCs/>
                <w:color w:val="000000"/>
                <w:sz w:val="24"/>
                <w:szCs w:val="24"/>
              </w:rPr>
              <w:t>Participating Organization</w:t>
            </w:r>
          </w:p>
          <w:p w14:paraId="6449CF36" w14:textId="77777777" w:rsidR="007707B4" w:rsidRDefault="007707B4">
            <w:pPr>
              <w:pBdr>
                <w:top w:val="nil"/>
                <w:left w:val="nil"/>
                <w:bottom w:val="nil"/>
                <w:right w:val="nil"/>
                <w:between w:val="nil"/>
              </w:pBdr>
              <w:spacing w:line="270" w:lineRule="auto"/>
              <w:ind w:left="110"/>
              <w:rPr>
                <w:color w:val="000000"/>
                <w:sz w:val="24"/>
                <w:szCs w:val="24"/>
              </w:rPr>
            </w:pPr>
          </w:p>
        </w:tc>
        <w:tc>
          <w:tcPr>
            <w:tcW w:w="10773" w:type="dxa"/>
            <w:shd w:val="clear" w:color="auto" w:fill="D9D9D9" w:themeFill="background1" w:themeFillShade="D9"/>
          </w:tcPr>
          <w:p w14:paraId="7E9F340A" w14:textId="77777777" w:rsidR="007707B4" w:rsidRDefault="00551050">
            <w:pPr>
              <w:pBdr>
                <w:top w:val="nil"/>
                <w:left w:val="nil"/>
                <w:bottom w:val="nil"/>
                <w:right w:val="nil"/>
                <w:between w:val="nil"/>
              </w:pBdr>
              <w:spacing w:before="184" w:line="480" w:lineRule="auto"/>
              <w:ind w:right="178"/>
              <w:rPr>
                <w:color w:val="000000"/>
                <w:sz w:val="24"/>
                <w:szCs w:val="24"/>
              </w:rPr>
            </w:pPr>
            <w:r>
              <w:rPr>
                <w:color w:val="000000"/>
                <w:sz w:val="24"/>
                <w:szCs w:val="24"/>
              </w:rPr>
              <w:t>Name: Ms. Francine Pickup, Deputy Assistant Administrator and Deputy Director/BPPS, UNDP</w:t>
            </w:r>
          </w:p>
          <w:p w14:paraId="3C9C5347" w14:textId="77777777" w:rsidR="007707B4" w:rsidRDefault="00551050">
            <w:pPr>
              <w:pBdr>
                <w:top w:val="nil"/>
                <w:left w:val="nil"/>
                <w:bottom w:val="nil"/>
                <w:right w:val="nil"/>
                <w:between w:val="nil"/>
              </w:pBdr>
              <w:spacing w:before="184" w:line="480" w:lineRule="auto"/>
              <w:ind w:right="178"/>
              <w:rPr>
                <w:color w:val="000000"/>
                <w:sz w:val="24"/>
                <w:szCs w:val="24"/>
              </w:rPr>
            </w:pPr>
            <w:r>
              <w:rPr>
                <w:color w:val="000000"/>
                <w:sz w:val="24"/>
                <w:szCs w:val="24"/>
              </w:rPr>
              <w:t xml:space="preserve">Signature: </w:t>
            </w:r>
            <w:r>
              <w:rPr>
                <w:color w:val="808080"/>
              </w:rPr>
              <w:t>Click or tap here to enter text.</w:t>
            </w:r>
          </w:p>
          <w:p w14:paraId="54339725" w14:textId="77777777" w:rsidR="007707B4" w:rsidRDefault="00551050">
            <w:pPr>
              <w:pBdr>
                <w:top w:val="nil"/>
                <w:left w:val="nil"/>
                <w:bottom w:val="nil"/>
                <w:right w:val="nil"/>
                <w:between w:val="nil"/>
              </w:pBdr>
              <w:spacing w:before="184" w:line="480" w:lineRule="auto"/>
              <w:ind w:right="178"/>
              <w:rPr>
                <w:color w:val="000000"/>
                <w:sz w:val="24"/>
                <w:szCs w:val="24"/>
              </w:rPr>
            </w:pPr>
            <w:r>
              <w:rPr>
                <w:color w:val="000000"/>
                <w:sz w:val="24"/>
                <w:szCs w:val="24"/>
              </w:rPr>
              <w:t xml:space="preserve">Date: </w:t>
            </w:r>
            <w:r>
              <w:rPr>
                <w:color w:val="808080"/>
              </w:rPr>
              <w:t>Click or tap to enter a date.</w:t>
            </w:r>
          </w:p>
        </w:tc>
      </w:tr>
      <w:tr w:rsidR="007707B4" w14:paraId="7034A043" w14:textId="77777777" w:rsidTr="600F7D8F">
        <w:trPr>
          <w:trHeight w:val="2465"/>
        </w:trPr>
        <w:tc>
          <w:tcPr>
            <w:tcW w:w="3402" w:type="dxa"/>
            <w:shd w:val="clear" w:color="auto" w:fill="D9D9D9" w:themeFill="background1" w:themeFillShade="D9"/>
          </w:tcPr>
          <w:p w14:paraId="0847F5C1" w14:textId="77777777" w:rsidR="007707B4" w:rsidRDefault="00551050">
            <w:pPr>
              <w:pBdr>
                <w:top w:val="nil"/>
                <w:left w:val="nil"/>
                <w:bottom w:val="nil"/>
                <w:right w:val="nil"/>
                <w:between w:val="nil"/>
              </w:pBdr>
              <w:spacing w:before="1"/>
              <w:rPr>
                <w:b/>
                <w:bCs/>
                <w:color w:val="000000"/>
                <w:sz w:val="24"/>
                <w:szCs w:val="24"/>
              </w:rPr>
            </w:pPr>
            <w:r>
              <w:rPr>
                <w:b/>
                <w:bCs/>
                <w:color w:val="000000"/>
                <w:sz w:val="24"/>
                <w:szCs w:val="24"/>
              </w:rPr>
              <w:lastRenderedPageBreak/>
              <w:t>Head of N4H Secretariat</w:t>
            </w:r>
          </w:p>
        </w:tc>
        <w:tc>
          <w:tcPr>
            <w:tcW w:w="10773" w:type="dxa"/>
            <w:shd w:val="clear" w:color="auto" w:fill="D9D9D9" w:themeFill="background1" w:themeFillShade="D9"/>
          </w:tcPr>
          <w:p w14:paraId="4BAB9E44" w14:textId="77777777" w:rsidR="007707B4" w:rsidRDefault="00551050">
            <w:pPr>
              <w:pBdr>
                <w:top w:val="nil"/>
                <w:left w:val="nil"/>
                <w:bottom w:val="nil"/>
                <w:right w:val="nil"/>
                <w:between w:val="nil"/>
              </w:pBdr>
              <w:spacing w:before="184" w:line="480" w:lineRule="auto"/>
              <w:ind w:right="178"/>
              <w:rPr>
                <w:color w:val="000000"/>
                <w:sz w:val="24"/>
                <w:szCs w:val="24"/>
              </w:rPr>
            </w:pPr>
            <w:r>
              <w:rPr>
                <w:color w:val="000000"/>
                <w:sz w:val="24"/>
                <w:szCs w:val="24"/>
              </w:rPr>
              <w:t>Name: Anjana Varma</w:t>
            </w:r>
          </w:p>
          <w:p w14:paraId="11E3768A" w14:textId="77777777" w:rsidR="007707B4" w:rsidRDefault="00551050">
            <w:pPr>
              <w:pBdr>
                <w:top w:val="nil"/>
                <w:left w:val="nil"/>
                <w:bottom w:val="nil"/>
                <w:right w:val="nil"/>
                <w:between w:val="nil"/>
              </w:pBdr>
              <w:spacing w:before="184" w:line="480" w:lineRule="auto"/>
              <w:ind w:right="178"/>
              <w:rPr>
                <w:color w:val="000000"/>
                <w:sz w:val="24"/>
                <w:szCs w:val="24"/>
              </w:rPr>
            </w:pPr>
            <w:r>
              <w:rPr>
                <w:color w:val="000000"/>
                <w:sz w:val="24"/>
                <w:szCs w:val="24"/>
              </w:rPr>
              <w:t xml:space="preserve">Signature: </w:t>
            </w:r>
            <w:r>
              <w:rPr>
                <w:color w:val="808080"/>
              </w:rPr>
              <w:t>Click or tap here to enter text.</w:t>
            </w:r>
          </w:p>
          <w:p w14:paraId="5E474BD2" w14:textId="77777777" w:rsidR="007707B4" w:rsidRDefault="00551050">
            <w:pPr>
              <w:pBdr>
                <w:top w:val="nil"/>
                <w:left w:val="nil"/>
                <w:bottom w:val="nil"/>
                <w:right w:val="nil"/>
                <w:between w:val="nil"/>
              </w:pBdr>
              <w:spacing w:before="184" w:line="480" w:lineRule="auto"/>
              <w:ind w:right="178"/>
              <w:rPr>
                <w:color w:val="000000"/>
                <w:sz w:val="24"/>
                <w:szCs w:val="24"/>
              </w:rPr>
            </w:pPr>
            <w:r>
              <w:rPr>
                <w:color w:val="000000"/>
                <w:sz w:val="24"/>
                <w:szCs w:val="24"/>
              </w:rPr>
              <w:t xml:space="preserve">Date: </w:t>
            </w:r>
            <w:r>
              <w:rPr>
                <w:color w:val="808080"/>
              </w:rPr>
              <w:t>Click or tap to enter a date.</w:t>
            </w:r>
          </w:p>
        </w:tc>
      </w:tr>
    </w:tbl>
    <w:p w14:paraId="2DF5168A" w14:textId="77777777" w:rsidR="007707B4" w:rsidRDefault="007707B4">
      <w:pPr>
        <w:pBdr>
          <w:top w:val="nil"/>
          <w:left w:val="nil"/>
          <w:bottom w:val="nil"/>
          <w:right w:val="nil"/>
          <w:between w:val="nil"/>
        </w:pBdr>
        <w:rPr>
          <w:b/>
          <w:bCs/>
          <w:color w:val="000000"/>
          <w:sz w:val="26"/>
          <w:szCs w:val="26"/>
        </w:rPr>
      </w:pPr>
    </w:p>
    <w:p w14:paraId="2E6E6AB3" w14:textId="77777777" w:rsidR="007707B4" w:rsidRDefault="007707B4">
      <w:pPr>
        <w:pBdr>
          <w:top w:val="nil"/>
          <w:left w:val="nil"/>
          <w:bottom w:val="nil"/>
          <w:right w:val="nil"/>
          <w:between w:val="nil"/>
        </w:pBdr>
        <w:rPr>
          <w:b/>
          <w:bCs/>
          <w:color w:val="000000"/>
          <w:sz w:val="26"/>
          <w:szCs w:val="26"/>
        </w:rPr>
      </w:pPr>
    </w:p>
    <w:tbl>
      <w:tblPr>
        <w:tblStyle w:val="a0"/>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10773"/>
      </w:tblGrid>
      <w:tr w:rsidR="007707B4" w14:paraId="7EB957A7" w14:textId="77777777" w:rsidTr="600F7D8F">
        <w:tc>
          <w:tcPr>
            <w:tcW w:w="14170" w:type="dxa"/>
            <w:gridSpan w:val="2"/>
            <w:shd w:val="clear" w:color="auto" w:fill="008E40"/>
          </w:tcPr>
          <w:p w14:paraId="5D002234" w14:textId="77777777" w:rsidR="007707B4" w:rsidRDefault="00551050">
            <w:pPr>
              <w:pStyle w:val="Heading1"/>
              <w:numPr>
                <w:ilvl w:val="0"/>
                <w:numId w:val="6"/>
              </w:numPr>
              <w:spacing w:before="0"/>
              <w:jc w:val="left"/>
              <w:rPr>
                <w:sz w:val="32"/>
                <w:szCs w:val="32"/>
                <w:u w:val="none"/>
              </w:rPr>
            </w:pPr>
            <w:r>
              <w:rPr>
                <w:sz w:val="32"/>
                <w:szCs w:val="32"/>
                <w:u w:val="none"/>
              </w:rPr>
              <w:t>BACKGROUND</w:t>
            </w:r>
          </w:p>
          <w:p w14:paraId="692D022D" w14:textId="77777777" w:rsidR="007707B4" w:rsidRDefault="00551050" w:rsidP="600F7D8F">
            <w:pPr>
              <w:pStyle w:val="Heading1"/>
              <w:spacing w:before="0"/>
              <w:ind w:left="0"/>
              <w:jc w:val="left"/>
              <w:rPr>
                <w:sz w:val="32"/>
                <w:szCs w:val="32"/>
                <w:u w:val="none"/>
                <w:lang w:val="en-US"/>
              </w:rPr>
            </w:pPr>
            <w:r w:rsidRPr="600F7D8F">
              <w:rPr>
                <w:b w:val="0"/>
                <w:bCs w:val="0"/>
                <w:u w:val="none"/>
                <w:lang w:val="en-US"/>
              </w:rPr>
              <w:t>This section provides a general background to Nature4Health (N4H)</w:t>
            </w:r>
            <w:r w:rsidRPr="600F7D8F">
              <w:rPr>
                <w:b w:val="0"/>
                <w:bCs w:val="0"/>
                <w:u w:val="none"/>
                <w:vertAlign w:val="superscript"/>
                <w:lang w:val="en-US"/>
              </w:rPr>
              <w:footnoteReference w:id="4"/>
            </w:r>
            <w:r w:rsidRPr="600F7D8F">
              <w:rPr>
                <w:b w:val="0"/>
                <w:bCs w:val="0"/>
                <w:sz w:val="22"/>
                <w:szCs w:val="22"/>
                <w:u w:val="none"/>
                <w:lang w:val="en-US"/>
              </w:rPr>
              <w:t xml:space="preserve">  </w:t>
            </w:r>
            <w:r w:rsidRPr="600F7D8F">
              <w:rPr>
                <w:b w:val="0"/>
                <w:bCs w:val="0"/>
                <w:u w:val="none"/>
                <w:lang w:val="en-US"/>
              </w:rPr>
              <w:t>and details the Scoping work. You provide specific background information on your country/jurisdiction</w:t>
            </w:r>
            <w:r w:rsidRPr="600F7D8F">
              <w:rPr>
                <w:b w:val="0"/>
                <w:bCs w:val="0"/>
                <w:sz w:val="22"/>
                <w:szCs w:val="22"/>
                <w:u w:val="none"/>
                <w:lang w:val="en-US"/>
              </w:rPr>
              <w:t xml:space="preserve"> </w:t>
            </w:r>
            <w:r w:rsidRPr="600F7D8F">
              <w:rPr>
                <w:b w:val="0"/>
                <w:bCs w:val="0"/>
                <w:u w:val="none"/>
                <w:lang w:val="en-US"/>
              </w:rPr>
              <w:t>context and situation.</w:t>
            </w:r>
          </w:p>
        </w:tc>
      </w:tr>
      <w:tr w:rsidR="007707B4" w14:paraId="4DE22C81" w14:textId="77777777" w:rsidTr="600F7D8F">
        <w:tc>
          <w:tcPr>
            <w:tcW w:w="3397" w:type="dxa"/>
          </w:tcPr>
          <w:p w14:paraId="2764A3AC" w14:textId="77777777" w:rsidR="007707B4" w:rsidRDefault="00551050">
            <w:pPr>
              <w:pStyle w:val="Heading1"/>
              <w:spacing w:before="73"/>
              <w:ind w:left="0"/>
              <w:jc w:val="left"/>
              <w:rPr>
                <w:b w:val="0"/>
                <w:bCs w:val="0"/>
                <w:u w:val="none"/>
              </w:rPr>
            </w:pPr>
            <w:r>
              <w:rPr>
                <w:b w:val="0"/>
                <w:bCs w:val="0"/>
                <w:u w:val="none"/>
              </w:rPr>
              <w:t xml:space="preserve">Nature4Health </w:t>
            </w:r>
          </w:p>
          <w:p w14:paraId="5AE7B6A7" w14:textId="77777777" w:rsidR="007707B4" w:rsidRDefault="007707B4">
            <w:pPr>
              <w:spacing w:before="38"/>
              <w:ind w:right="840"/>
              <w:rPr>
                <w:b/>
                <w:bCs/>
                <w:sz w:val="26"/>
                <w:szCs w:val="26"/>
              </w:rPr>
            </w:pPr>
          </w:p>
        </w:tc>
        <w:tc>
          <w:tcPr>
            <w:tcW w:w="10773" w:type="dxa"/>
          </w:tcPr>
          <w:p w14:paraId="06571537" w14:textId="77777777" w:rsidR="007707B4" w:rsidRDefault="00551050" w:rsidP="600F7D8F">
            <w:pPr>
              <w:pStyle w:val="Heading1"/>
              <w:spacing w:before="0"/>
              <w:ind w:left="0"/>
              <w:jc w:val="left"/>
              <w:rPr>
                <w:b w:val="0"/>
                <w:bCs w:val="0"/>
                <w:u w:val="none"/>
                <w:lang w:val="en-US"/>
              </w:rPr>
            </w:pPr>
            <w:r w:rsidRPr="600F7D8F">
              <w:rPr>
                <w:b w:val="0"/>
                <w:bCs w:val="0"/>
                <w:u w:val="none"/>
                <w:lang w:val="en-US"/>
              </w:rPr>
              <w:t>N4H</w:t>
            </w:r>
            <w:r w:rsidRPr="600F7D8F">
              <w:rPr>
                <w:b w:val="0"/>
                <w:bCs w:val="0"/>
                <w:sz w:val="22"/>
                <w:szCs w:val="22"/>
                <w:u w:val="none"/>
                <w:lang w:val="en-US"/>
              </w:rPr>
              <w:t xml:space="preserve"> </w:t>
            </w:r>
            <w:r w:rsidRPr="600F7D8F">
              <w:rPr>
                <w:b w:val="0"/>
                <w:bCs w:val="0"/>
                <w:u w:val="none"/>
                <w:lang w:val="en-US"/>
              </w:rPr>
              <w:t xml:space="preserve">is a global initiative, working nationally to reduce health risks through environmental determinants. Initial work will focus on strengthening the environmental and preventive aspects of One Health. N4H aims to contribute an improved understanding of the links between the health of people, animals and ecosystems, to mainstream them into public health approaches and to support decision makers and relevant actors to make use of relevant evidence to help prevent future pandemics and enhance planetary health. </w:t>
            </w:r>
          </w:p>
          <w:p w14:paraId="55D58BB6" w14:textId="77777777" w:rsidR="007707B4" w:rsidRDefault="007707B4">
            <w:pPr>
              <w:pStyle w:val="Heading1"/>
              <w:spacing w:before="0"/>
              <w:ind w:left="0"/>
              <w:jc w:val="left"/>
              <w:rPr>
                <w:b w:val="0"/>
                <w:bCs w:val="0"/>
                <w:u w:val="none"/>
              </w:rPr>
            </w:pPr>
          </w:p>
          <w:p w14:paraId="7C5DAFD0" w14:textId="77777777" w:rsidR="007707B4" w:rsidRDefault="00551050">
            <w:pPr>
              <w:pStyle w:val="Heading1"/>
              <w:spacing w:before="0"/>
              <w:ind w:left="0"/>
              <w:jc w:val="left"/>
              <w:rPr>
                <w:b w:val="0"/>
                <w:bCs w:val="0"/>
                <w:u w:val="none"/>
              </w:rPr>
            </w:pPr>
            <w:r>
              <w:rPr>
                <w:b w:val="0"/>
                <w:bCs w:val="0"/>
                <w:u w:val="none"/>
              </w:rPr>
              <w:t xml:space="preserve">In its first eight years, N4H will work in three overlapping phases in 18 low- and middle-income countries or regions. For each phase of work, N4H employed an open call to government agencies for Expressions of Interest. Selection criteria centered on the risk of zoonotic disease spillover, political commitment to collaboration and One Health, and potential as an N4H partner. </w:t>
            </w:r>
          </w:p>
          <w:p w14:paraId="312EB194" w14:textId="77777777" w:rsidR="007707B4" w:rsidRDefault="007707B4">
            <w:pPr>
              <w:pStyle w:val="Heading1"/>
              <w:spacing w:before="0"/>
              <w:ind w:left="0"/>
              <w:jc w:val="left"/>
              <w:rPr>
                <w:b w:val="0"/>
                <w:bCs w:val="0"/>
                <w:u w:val="none"/>
              </w:rPr>
            </w:pPr>
          </w:p>
          <w:p w14:paraId="675F4DB6" w14:textId="77777777" w:rsidR="007707B4" w:rsidRDefault="00551050" w:rsidP="600F7D8F">
            <w:pPr>
              <w:pStyle w:val="Heading1"/>
              <w:ind w:left="0"/>
              <w:jc w:val="left"/>
              <w:rPr>
                <w:b w:val="0"/>
                <w:bCs w:val="0"/>
                <w:u w:val="none"/>
                <w:lang w:val="en-US"/>
              </w:rPr>
            </w:pPr>
            <w:r w:rsidRPr="600F7D8F">
              <w:rPr>
                <w:b w:val="0"/>
                <w:bCs w:val="0"/>
                <w:u w:val="none"/>
                <w:lang w:val="en-US"/>
              </w:rPr>
              <w:t>The operational work in each country/jurisdiction will be structured in two stages.</w:t>
            </w:r>
          </w:p>
          <w:p w14:paraId="4E351BE1" w14:textId="77777777" w:rsidR="007707B4" w:rsidRDefault="00551050" w:rsidP="600F7D8F">
            <w:pPr>
              <w:pStyle w:val="Heading1"/>
              <w:numPr>
                <w:ilvl w:val="0"/>
                <w:numId w:val="2"/>
              </w:numPr>
              <w:jc w:val="left"/>
              <w:rPr>
                <w:b w:val="0"/>
                <w:bCs w:val="0"/>
                <w:u w:val="none"/>
                <w:lang w:val="en-US"/>
              </w:rPr>
            </w:pPr>
            <w:r w:rsidRPr="600F7D8F">
              <w:rPr>
                <w:b w:val="0"/>
                <w:bCs w:val="0"/>
                <w:u w:val="none"/>
                <w:lang w:val="en-US"/>
              </w:rPr>
              <w:t>The scoping stage is designed as a systemic inquiry</w:t>
            </w:r>
            <w:r w:rsidRPr="600F7D8F">
              <w:rPr>
                <w:lang w:val="en-US"/>
              </w:rPr>
              <w:t xml:space="preserve"> </w:t>
            </w:r>
            <w:r w:rsidRPr="600F7D8F">
              <w:rPr>
                <w:b w:val="0"/>
                <w:bCs w:val="0"/>
                <w:u w:val="none"/>
                <w:lang w:val="en-US"/>
              </w:rPr>
              <w:t>and will conclude when a co-developed Implementation Project Document</w:t>
            </w:r>
            <w:r w:rsidRPr="600F7D8F">
              <w:rPr>
                <w:b w:val="0"/>
                <w:bCs w:val="0"/>
                <w:u w:val="none"/>
                <w:vertAlign w:val="superscript"/>
                <w:lang w:val="en-US"/>
              </w:rPr>
              <w:footnoteReference w:id="5"/>
            </w:r>
            <w:r w:rsidRPr="600F7D8F">
              <w:rPr>
                <w:b w:val="0"/>
                <w:bCs w:val="0"/>
                <w:u w:val="none"/>
                <w:lang w:val="en-US"/>
              </w:rPr>
              <w:t xml:space="preserve"> is produced that details the activity plan and budget. The scoping stage is a limited exercise estimated to last approximately 9 to 12 months</w:t>
            </w:r>
            <w:r w:rsidRPr="600F7D8F">
              <w:rPr>
                <w:b w:val="0"/>
                <w:bCs w:val="0"/>
                <w:sz w:val="22"/>
                <w:szCs w:val="22"/>
                <w:u w:val="none"/>
                <w:lang w:val="en-US"/>
              </w:rPr>
              <w:t>.</w:t>
            </w:r>
          </w:p>
          <w:p w14:paraId="667B5BA1" w14:textId="77777777" w:rsidR="007707B4" w:rsidRDefault="00551050" w:rsidP="600F7D8F">
            <w:pPr>
              <w:pStyle w:val="Heading1"/>
              <w:numPr>
                <w:ilvl w:val="0"/>
                <w:numId w:val="3"/>
              </w:numPr>
              <w:jc w:val="left"/>
              <w:rPr>
                <w:b w:val="0"/>
                <w:bCs w:val="0"/>
                <w:u w:val="none"/>
                <w:lang w:val="en-US"/>
              </w:rPr>
            </w:pPr>
            <w:r w:rsidRPr="600F7D8F">
              <w:rPr>
                <w:b w:val="0"/>
                <w:bCs w:val="0"/>
                <w:u w:val="none"/>
                <w:lang w:val="en-US"/>
              </w:rPr>
              <w:t>The implementation stage is expected to last 2 to 3 years and be based on country/jurisdiction interests and priorities</w:t>
            </w:r>
            <w:r w:rsidRPr="600F7D8F">
              <w:rPr>
                <w:b w:val="0"/>
                <w:bCs w:val="0"/>
                <w:sz w:val="22"/>
                <w:szCs w:val="22"/>
                <w:u w:val="none"/>
                <w:lang w:val="en-US"/>
              </w:rPr>
              <w:t>,</w:t>
            </w:r>
            <w:r w:rsidRPr="600F7D8F">
              <w:rPr>
                <w:b w:val="0"/>
                <w:bCs w:val="0"/>
                <w:u w:val="none"/>
                <w:lang w:val="en-US"/>
              </w:rPr>
              <w:t xml:space="preserve"> as agreed in the scoping stage, which support the N4H overall outcome areas: </w:t>
            </w:r>
          </w:p>
          <w:p w14:paraId="257727FA" w14:textId="77777777" w:rsidR="007707B4" w:rsidRDefault="00551050">
            <w:pPr>
              <w:pStyle w:val="Heading1"/>
              <w:numPr>
                <w:ilvl w:val="0"/>
                <w:numId w:val="10"/>
              </w:numPr>
              <w:jc w:val="left"/>
              <w:rPr>
                <w:b w:val="0"/>
                <w:bCs w:val="0"/>
                <w:u w:val="none"/>
              </w:rPr>
            </w:pPr>
            <w:r>
              <w:rPr>
                <w:b w:val="0"/>
                <w:bCs w:val="0"/>
                <w:u w:val="none"/>
              </w:rPr>
              <w:t>Assess: enhancing evidence on links between biodiversity, climate change, and health for better decision-making</w:t>
            </w:r>
            <w:r>
              <w:rPr>
                <w:b w:val="0"/>
                <w:bCs w:val="0"/>
                <w:sz w:val="22"/>
                <w:szCs w:val="22"/>
                <w:u w:val="none"/>
              </w:rPr>
              <w:t xml:space="preserve"> </w:t>
            </w:r>
          </w:p>
          <w:p w14:paraId="6745584B" w14:textId="77777777" w:rsidR="007707B4" w:rsidRDefault="00551050" w:rsidP="600F7D8F">
            <w:pPr>
              <w:pStyle w:val="Heading1"/>
              <w:numPr>
                <w:ilvl w:val="0"/>
                <w:numId w:val="10"/>
              </w:numPr>
              <w:jc w:val="left"/>
              <w:rPr>
                <w:b w:val="0"/>
                <w:bCs w:val="0"/>
                <w:u w:val="none"/>
                <w:lang w:val="en-US"/>
              </w:rPr>
            </w:pPr>
            <w:r w:rsidRPr="600F7D8F">
              <w:rPr>
                <w:b w:val="0"/>
                <w:bCs w:val="0"/>
                <w:u w:val="none"/>
                <w:lang w:val="en-US"/>
              </w:rPr>
              <w:t xml:space="preserve">Build: supporting governments to develop effective policies, structures and frameworks for </w:t>
            </w:r>
            <w:proofErr w:type="gramStart"/>
            <w:r w:rsidRPr="600F7D8F">
              <w:rPr>
                <w:b w:val="0"/>
                <w:bCs w:val="0"/>
                <w:u w:val="none"/>
                <w:lang w:val="en-US"/>
              </w:rPr>
              <w:t>preventative</w:t>
            </w:r>
            <w:proofErr w:type="gramEnd"/>
            <w:r w:rsidRPr="600F7D8F">
              <w:rPr>
                <w:b w:val="0"/>
                <w:bCs w:val="0"/>
                <w:u w:val="none"/>
                <w:lang w:val="en-US"/>
              </w:rPr>
              <w:t xml:space="preserve"> One Health</w:t>
            </w:r>
            <w:r w:rsidRPr="600F7D8F">
              <w:rPr>
                <w:b w:val="0"/>
                <w:bCs w:val="0"/>
                <w:sz w:val="22"/>
                <w:szCs w:val="22"/>
                <w:u w:val="none"/>
                <w:lang w:val="en-US"/>
              </w:rPr>
              <w:t xml:space="preserve"> </w:t>
            </w:r>
          </w:p>
          <w:p w14:paraId="6A59111B" w14:textId="77777777" w:rsidR="007707B4" w:rsidRDefault="00551050">
            <w:pPr>
              <w:pStyle w:val="Heading1"/>
              <w:numPr>
                <w:ilvl w:val="0"/>
                <w:numId w:val="10"/>
              </w:numPr>
              <w:jc w:val="left"/>
              <w:rPr>
                <w:b w:val="0"/>
                <w:bCs w:val="0"/>
                <w:u w:val="none"/>
              </w:rPr>
            </w:pPr>
            <w:r>
              <w:rPr>
                <w:b w:val="0"/>
                <w:bCs w:val="0"/>
                <w:u w:val="none"/>
              </w:rPr>
              <w:t>Enable: building capacity, knowledge management, and advocacy to implement such policies and frameworks</w:t>
            </w:r>
          </w:p>
          <w:p w14:paraId="75F22D2B" w14:textId="77777777" w:rsidR="007707B4" w:rsidRDefault="00551050" w:rsidP="600F7D8F">
            <w:pPr>
              <w:pStyle w:val="Heading1"/>
              <w:numPr>
                <w:ilvl w:val="0"/>
                <w:numId w:val="10"/>
              </w:numPr>
              <w:jc w:val="left"/>
              <w:rPr>
                <w:b w:val="0"/>
                <w:bCs w:val="0"/>
                <w:u w:val="none"/>
                <w:lang w:val="en-US"/>
              </w:rPr>
            </w:pPr>
            <w:r w:rsidRPr="600F7D8F">
              <w:rPr>
                <w:b w:val="0"/>
                <w:bCs w:val="0"/>
                <w:u w:val="none"/>
                <w:lang w:val="en-US"/>
              </w:rPr>
              <w:t>Sustain: establishing sustainable partnerships and governance</w:t>
            </w:r>
            <w:r w:rsidRPr="600F7D8F">
              <w:rPr>
                <w:b w:val="0"/>
                <w:bCs w:val="0"/>
                <w:sz w:val="22"/>
                <w:szCs w:val="22"/>
                <w:u w:val="none"/>
                <w:lang w:val="en-US"/>
              </w:rPr>
              <w:t xml:space="preserve"> </w:t>
            </w:r>
          </w:p>
          <w:p w14:paraId="66BBCE31" w14:textId="77777777" w:rsidR="007707B4" w:rsidRDefault="007707B4">
            <w:pPr>
              <w:pStyle w:val="Heading1"/>
              <w:ind w:left="1080"/>
              <w:jc w:val="left"/>
              <w:rPr>
                <w:b w:val="0"/>
                <w:bCs w:val="0"/>
                <w:u w:val="none"/>
              </w:rPr>
            </w:pPr>
          </w:p>
        </w:tc>
      </w:tr>
      <w:tr w:rsidR="007707B4" w14:paraId="247CA375" w14:textId="77777777" w:rsidTr="600F7D8F">
        <w:tc>
          <w:tcPr>
            <w:tcW w:w="3397" w:type="dxa"/>
          </w:tcPr>
          <w:p w14:paraId="78D2309E" w14:textId="77777777" w:rsidR="007707B4" w:rsidRDefault="00551050" w:rsidP="600F7D8F">
            <w:pPr>
              <w:pStyle w:val="Heading1"/>
              <w:spacing w:before="73"/>
              <w:ind w:left="0"/>
              <w:rPr>
                <w:b w:val="0"/>
                <w:bCs w:val="0"/>
                <w:u w:val="none"/>
                <w:lang w:val="en-US"/>
              </w:rPr>
            </w:pPr>
            <w:r w:rsidRPr="600F7D8F">
              <w:rPr>
                <w:b w:val="0"/>
                <w:bCs w:val="0"/>
                <w:u w:val="none"/>
                <w:lang w:val="en-US"/>
              </w:rPr>
              <w:lastRenderedPageBreak/>
              <w:t>Country/Jurisdiction background</w:t>
            </w:r>
          </w:p>
          <w:p w14:paraId="32A022D9" w14:textId="77777777" w:rsidR="007707B4" w:rsidRDefault="007707B4">
            <w:pPr>
              <w:spacing w:before="38"/>
              <w:ind w:right="840"/>
              <w:rPr>
                <w:b/>
                <w:bCs/>
                <w:sz w:val="26"/>
                <w:szCs w:val="26"/>
              </w:rPr>
            </w:pPr>
          </w:p>
        </w:tc>
        <w:tc>
          <w:tcPr>
            <w:tcW w:w="10773" w:type="dxa"/>
          </w:tcPr>
          <w:p w14:paraId="4465A5A4" w14:textId="77777777" w:rsidR="007707B4" w:rsidRDefault="00551050" w:rsidP="600F7D8F">
            <w:pPr>
              <w:pStyle w:val="Heading1"/>
              <w:shd w:val="clear" w:color="auto" w:fill="D9D9D9" w:themeFill="background1" w:themeFillShade="D9"/>
              <w:spacing w:before="73"/>
              <w:ind w:left="0"/>
              <w:rPr>
                <w:b w:val="0"/>
                <w:bCs w:val="0"/>
                <w:u w:val="none"/>
                <w:lang w:val="en-US"/>
              </w:rPr>
            </w:pPr>
            <w:r w:rsidRPr="600F7D8F">
              <w:rPr>
                <w:b w:val="0"/>
                <w:bCs w:val="0"/>
                <w:u w:val="none"/>
                <w:lang w:val="en-US"/>
              </w:rPr>
              <w:t>Please add brief background text on the country/jurisdiction context and current One Health context. The scoping stage will assess the context more fully. (Maximum of 500 words)</w:t>
            </w:r>
          </w:p>
          <w:p w14:paraId="0A905102" w14:textId="77777777" w:rsidR="007707B4" w:rsidRDefault="007707B4">
            <w:pPr>
              <w:pStyle w:val="Heading1"/>
              <w:shd w:val="clear" w:color="auto" w:fill="D9D9D9"/>
              <w:spacing w:before="73"/>
              <w:ind w:left="0"/>
              <w:rPr>
                <w:b w:val="0"/>
                <w:bCs w:val="0"/>
                <w:u w:val="none"/>
              </w:rPr>
            </w:pPr>
          </w:p>
          <w:p w14:paraId="5D8077B1" w14:textId="219C7032" w:rsidR="007707B4" w:rsidRDefault="00551050" w:rsidP="600F7D8F">
            <w:pPr>
              <w:pStyle w:val="Heading1"/>
              <w:shd w:val="clear" w:color="auto" w:fill="D9D9D9" w:themeFill="background1" w:themeFillShade="D9"/>
              <w:spacing w:before="73" w:after="240" w:line="276" w:lineRule="auto"/>
              <w:ind w:left="0"/>
              <w:rPr>
                <w:b w:val="0"/>
                <w:bCs w:val="0"/>
                <w:sz w:val="22"/>
                <w:szCs w:val="22"/>
                <w:u w:val="none"/>
                <w:lang w:val="en-US"/>
              </w:rPr>
            </w:pPr>
            <w:r w:rsidRPr="600F7D8F">
              <w:rPr>
                <w:b w:val="0"/>
                <w:bCs w:val="0"/>
                <w:sz w:val="22"/>
                <w:szCs w:val="22"/>
                <w:u w:val="none"/>
                <w:lang w:val="en-US"/>
              </w:rPr>
              <w:t xml:space="preserve">Angola is a lower-middle-income country located in Southern Africa, bordered by Namibia, Zambia, and the Democratic Republic of Congo, with a population of approximately 36 million and a life expectancy of around 62 years. The country hosts exceptional ecological diversity, encompassing seven of Africa’s nine biomes and 15 ecoregions, including miombo woodlands, savannahs, wetlands, river basins (such as the Congo and Zambezi systems), highland ecosystems, and extensive coastal and marine habitats. This biodiversity underpins food systems, water security, pastoral livelihoods, and ecosystem services critical for human wellbeing.                                           However, Angola’s biodiversity and ecosystem integrity are increasingly under pressure. Deforestation driven by charcoal production, subsistence agriculture, commercial land-use expansion, and infrastructure development is reducing natural habitats and fragmenting wildlife corridors. Mining </w:t>
            </w:r>
            <w:proofErr w:type="gramStart"/>
            <w:r w:rsidRPr="600F7D8F">
              <w:rPr>
                <w:b w:val="0"/>
                <w:bCs w:val="0"/>
                <w:sz w:val="22"/>
                <w:szCs w:val="22"/>
                <w:u w:val="none"/>
                <w:lang w:val="en-US"/>
              </w:rPr>
              <w:t>expansion—</w:t>
            </w:r>
            <w:proofErr w:type="gramEnd"/>
            <w:r w:rsidRPr="600F7D8F">
              <w:rPr>
                <w:b w:val="0"/>
                <w:bCs w:val="0"/>
                <w:sz w:val="22"/>
                <w:szCs w:val="22"/>
                <w:u w:val="none"/>
                <w:lang w:val="en-US"/>
              </w:rPr>
              <w:t xml:space="preserve">particularly in forested and high-biodiversity areas—further </w:t>
            </w:r>
            <w:r w:rsidRPr="600F7D8F">
              <w:rPr>
                <w:b w:val="0"/>
                <w:bCs w:val="0"/>
                <w:sz w:val="22"/>
                <w:szCs w:val="22"/>
                <w:u w:val="none"/>
                <w:lang w:val="en-US"/>
              </w:rPr>
              <w:lastRenderedPageBreak/>
              <w:t xml:space="preserve">accelerates ecosystem degradation and alters hydrological systems. Climate change is intensifying droughts in southern Angola and increasing the frequency of floods in other regions, disrupting ecosystems and weakening the resilience of agro-pastoral communities. These ecological changes are reshaping wildlife–livestock–human interfaces. Habitat fragmentation and biodiversity loss can alter species composition, increase wildlife movement into agricultural zones, and </w:t>
            </w:r>
            <w:proofErr w:type="gramStart"/>
            <w:r w:rsidRPr="600F7D8F">
              <w:rPr>
                <w:b w:val="0"/>
                <w:bCs w:val="0"/>
                <w:sz w:val="22"/>
                <w:szCs w:val="22"/>
                <w:u w:val="none"/>
                <w:lang w:val="en-US"/>
              </w:rPr>
              <w:t>heightening</w:t>
            </w:r>
            <w:proofErr w:type="gramEnd"/>
            <w:r w:rsidRPr="600F7D8F">
              <w:rPr>
                <w:b w:val="0"/>
                <w:bCs w:val="0"/>
                <w:sz w:val="22"/>
                <w:szCs w:val="22"/>
                <w:u w:val="none"/>
                <w:lang w:val="en-US"/>
              </w:rPr>
              <w:t xml:space="preserve"> contact between domestic animals and wild reservoirs. In rural areas, where a large proportion of households depend on livestock, poultry, and small-scale agriculture, dense animal populations and limited biosecurity measures increase vulnerability to zoonotic outbreaks. Informal wildlife trade and bushmeat consumption in certain regions may further elevate spillover risk. Angola has experienced multiple zoonotic and vector-borne disease outbreaks in recent decades, including yellow fever, Marburg virus, rabies, anthrax, Mpox, and malaria. The 2005 Marburg outbreak, one of the most severe recorded globally, and recurrent yellow fever and cholera episodes illustrate the country’s vulnerability to infectious disease threats linked to ecological and climatic conditions. Climate-induced droughts in southern provinces have also stressed pastoral systems, contributing to food insecurity and increased human mobility—factors that can compound health risks. Angola’s geographic location within a regional infectious disease corridor—linked to cross-border livestock movement, wildlife migration, and trade with neighboring countries—further exposes it to transboundary animal and human health threats. Regional circulation of diseases such as highly pathogenic avian influenza (HPAI), anthrax, rabies, and emerging viral pathogens underscores the importance of integrated wildlife, livestock, and human health surveillance systems. The Government of Angola has established policy frameworks that provide a foundation for integrated biodiversity and health action. The National Development Plan (PDN 2023–2027), the National Public Health Development Plan (PNDS), the National Biodiversity Strategy and Action Plan (NBSAP), and the National Climate Change Strategy (ENAC) collectively recognize the importance of ecosystem conservation, climate resilience, and public health preparedness. Since 2019, large-scale investments supported by the World Bank, Global Fund, European Investment Bank, and UNDP have strengthened disease surveillance, laboratory systems, and emergency preparedness capacity. Despite these advances, coordination gaps remain. Integration across biodiversity management, wildlife authorities, veterinary services, public health institutions, land-use planning bodies, and climate agencies is uneven, particularly at subnational levels where ecosystem pressures and zoonotic risks are most pronounced. Environmental and wildlife health data are not yet systematically integrated into national disease surveillance systems. Technical expertise in ecosystem health and wildlife disease monitoring remains limited relative to investments in clinical and laboratory infrastructure. Subnational One Health coordination mechanisms are underdeveloped, and sustained financing for integrated biodiversity–health surveillance is insufficient. Awareness among local authorities, private sector actors, and communities regarding biodiversity-related drivers of </w:t>
            </w:r>
            <w:r w:rsidRPr="600F7D8F">
              <w:rPr>
                <w:b w:val="0"/>
                <w:bCs w:val="0"/>
                <w:sz w:val="22"/>
                <w:szCs w:val="22"/>
                <w:u w:val="none"/>
                <w:lang w:val="en-US"/>
              </w:rPr>
              <w:lastRenderedPageBreak/>
              <w:t xml:space="preserve">zoonotic risk remains uneven, constraining preventative action. While community-based natural resource management initiatives exist, further efforts are required to integrate diverse socio-cultural groups, pastoral communities, and women and youth into decision-making processes related to ecosystem governance and health risk reduction. In this context, Angola faces a dual challenge: conserving its globally significant biodiversity while reducing the risk of zoonotic spillover amplified by land-use change, climate variability, wildlife–livestock interactions, and ecosystem degradation. The N4H scoping phase offers Angola a timely opportunity to consolidate existing efforts, strengthen cross-sectoral governance, and co-design preventative One Health interventions that address the root biodiversity and ecosystem drivers of zoonotic risk, while simultaneously advancing conservation of natural habitats, climate resilience, sustainable land-use systems, and inclusive development. </w:t>
            </w:r>
          </w:p>
        </w:tc>
      </w:tr>
    </w:tbl>
    <w:p w14:paraId="5C979765" w14:textId="77777777" w:rsidR="007707B4" w:rsidRDefault="007707B4">
      <w:pPr>
        <w:pStyle w:val="Heading1"/>
        <w:ind w:left="0"/>
        <w:rPr>
          <w:b w:val="0"/>
          <w:bCs w:val="0"/>
          <w:sz w:val="28"/>
          <w:szCs w:val="28"/>
          <w:u w:val="none"/>
        </w:rPr>
      </w:pPr>
    </w:p>
    <w:p w14:paraId="3E97DA01" w14:textId="77777777" w:rsidR="007707B4" w:rsidRDefault="007707B4">
      <w:pPr>
        <w:pStyle w:val="Heading1"/>
        <w:ind w:left="0"/>
        <w:rPr>
          <w:b w:val="0"/>
          <w:bCs w:val="0"/>
          <w:sz w:val="28"/>
          <w:szCs w:val="28"/>
          <w:u w:val="none"/>
        </w:rPr>
      </w:pPr>
    </w:p>
    <w:tbl>
      <w:tblPr>
        <w:tblStyle w:val="a1"/>
        <w:tblW w:w="141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2"/>
        <w:gridCol w:w="10773"/>
      </w:tblGrid>
      <w:tr w:rsidR="007707B4" w14:paraId="217507F3" w14:textId="77777777" w:rsidTr="6D0875A8">
        <w:trPr>
          <w:trHeight w:val="673"/>
        </w:trPr>
        <w:tc>
          <w:tcPr>
            <w:tcW w:w="14175" w:type="dxa"/>
            <w:gridSpan w:val="2"/>
            <w:shd w:val="clear" w:color="auto" w:fill="008E40"/>
          </w:tcPr>
          <w:p w14:paraId="629329CF" w14:textId="77777777" w:rsidR="007707B4" w:rsidRDefault="00551050">
            <w:pPr>
              <w:numPr>
                <w:ilvl w:val="0"/>
                <w:numId w:val="6"/>
              </w:numPr>
              <w:pBdr>
                <w:top w:val="nil"/>
                <w:left w:val="nil"/>
                <w:bottom w:val="nil"/>
                <w:right w:val="nil"/>
                <w:between w:val="nil"/>
              </w:pBdr>
              <w:rPr>
                <w:b/>
                <w:bCs/>
                <w:color w:val="000000"/>
                <w:sz w:val="24"/>
                <w:szCs w:val="24"/>
              </w:rPr>
            </w:pPr>
            <w:r>
              <w:rPr>
                <w:b/>
                <w:bCs/>
                <w:color w:val="000000"/>
                <w:sz w:val="32"/>
                <w:szCs w:val="32"/>
              </w:rPr>
              <w:t>PROJECT INFORMATION</w:t>
            </w:r>
          </w:p>
          <w:p w14:paraId="42B7D50C" w14:textId="77777777" w:rsidR="007707B4" w:rsidRDefault="00551050" w:rsidP="600F7D8F">
            <w:pPr>
              <w:pBdr>
                <w:top w:val="nil"/>
                <w:left w:val="nil"/>
                <w:bottom w:val="nil"/>
                <w:right w:val="nil"/>
                <w:between w:val="nil"/>
              </w:pBdr>
              <w:rPr>
                <w:color w:val="000000"/>
                <w:sz w:val="24"/>
                <w:szCs w:val="24"/>
                <w:lang w:val="en-US"/>
              </w:rPr>
            </w:pPr>
            <w:r w:rsidRPr="600F7D8F">
              <w:rPr>
                <w:color w:val="000000" w:themeColor="text1"/>
                <w:sz w:val="24"/>
                <w:szCs w:val="24"/>
                <w:lang w:val="en-US"/>
              </w:rPr>
              <w:t>This section asks for more detailed project information including the objectives of your project and the expected results. It also invites you to reflect on potential risks.</w:t>
            </w:r>
          </w:p>
        </w:tc>
      </w:tr>
      <w:tr w:rsidR="007707B4" w14:paraId="5F1A599F" w14:textId="77777777" w:rsidTr="6D0875A8">
        <w:trPr>
          <w:trHeight w:val="673"/>
        </w:trPr>
        <w:tc>
          <w:tcPr>
            <w:tcW w:w="3402" w:type="dxa"/>
            <w:vMerge w:val="restart"/>
            <w:shd w:val="clear" w:color="auto" w:fill="FFFFFF" w:themeFill="background1"/>
          </w:tcPr>
          <w:p w14:paraId="21BEBFE8" w14:textId="77777777" w:rsidR="007707B4" w:rsidRDefault="00551050">
            <w:pPr>
              <w:pBdr>
                <w:top w:val="nil"/>
                <w:left w:val="nil"/>
                <w:bottom w:val="nil"/>
                <w:right w:val="nil"/>
                <w:between w:val="nil"/>
              </w:pBdr>
              <w:spacing w:before="1"/>
              <w:ind w:left="110"/>
              <w:rPr>
                <w:b/>
                <w:bCs/>
                <w:color w:val="000000"/>
                <w:sz w:val="24"/>
                <w:szCs w:val="24"/>
              </w:rPr>
            </w:pPr>
            <w:r>
              <w:rPr>
                <w:b/>
                <w:bCs/>
                <w:color w:val="000000"/>
                <w:sz w:val="24"/>
                <w:szCs w:val="24"/>
              </w:rPr>
              <w:t>Objectives</w:t>
            </w:r>
          </w:p>
        </w:tc>
        <w:tc>
          <w:tcPr>
            <w:tcW w:w="10773" w:type="dxa"/>
            <w:shd w:val="clear" w:color="auto" w:fill="FFFFFF" w:themeFill="background1"/>
          </w:tcPr>
          <w:p w14:paraId="2DD4FDD3" w14:textId="77777777" w:rsidR="007707B4" w:rsidRDefault="00551050" w:rsidP="600F7D8F">
            <w:pPr>
              <w:pStyle w:val="Heading1"/>
              <w:ind w:left="0"/>
              <w:jc w:val="left"/>
              <w:rPr>
                <w:b w:val="0"/>
                <w:bCs w:val="0"/>
                <w:u w:val="none"/>
                <w:lang w:val="en-US"/>
              </w:rPr>
            </w:pPr>
            <w:r w:rsidRPr="600F7D8F">
              <w:rPr>
                <w:b w:val="0"/>
                <w:bCs w:val="0"/>
                <w:u w:val="none"/>
                <w:lang w:val="en-US"/>
              </w:rPr>
              <w:t>The objectives of the scoping stage are to plan and conduct a systemic inquiry that concludes with an Implementation Project Document detailing how N4H will reduce the risk of pandemics by employing preventative One Health approaches using systems methodologies.</w:t>
            </w:r>
          </w:p>
        </w:tc>
      </w:tr>
      <w:tr w:rsidR="007707B4" w14:paraId="2D80E110" w14:textId="77777777" w:rsidTr="6D0875A8">
        <w:trPr>
          <w:trHeight w:val="673"/>
        </w:trPr>
        <w:tc>
          <w:tcPr>
            <w:tcW w:w="3402" w:type="dxa"/>
            <w:vMerge/>
          </w:tcPr>
          <w:p w14:paraId="10ED1E07" w14:textId="77777777" w:rsidR="007707B4" w:rsidRDefault="007707B4">
            <w:pPr>
              <w:pBdr>
                <w:top w:val="nil"/>
                <w:left w:val="nil"/>
                <w:bottom w:val="nil"/>
                <w:right w:val="nil"/>
                <w:between w:val="nil"/>
              </w:pBdr>
              <w:spacing w:line="276" w:lineRule="auto"/>
            </w:pPr>
          </w:p>
        </w:tc>
        <w:tc>
          <w:tcPr>
            <w:tcW w:w="10773" w:type="dxa"/>
            <w:shd w:val="clear" w:color="auto" w:fill="D9D9D9" w:themeFill="background1" w:themeFillShade="D9"/>
          </w:tcPr>
          <w:p w14:paraId="73A5B048" w14:textId="77777777" w:rsidR="007707B4" w:rsidRDefault="00551050" w:rsidP="600F7D8F">
            <w:pPr>
              <w:pBdr>
                <w:top w:val="nil"/>
                <w:left w:val="nil"/>
                <w:bottom w:val="nil"/>
                <w:right w:val="nil"/>
                <w:between w:val="nil"/>
              </w:pBdr>
              <w:spacing w:before="1"/>
              <w:rPr>
                <w:color w:val="000000"/>
                <w:sz w:val="24"/>
                <w:szCs w:val="24"/>
                <w:lang w:val="en-US"/>
              </w:rPr>
            </w:pPr>
            <w:r w:rsidRPr="600F7D8F">
              <w:rPr>
                <w:color w:val="000000" w:themeColor="text1"/>
                <w:sz w:val="24"/>
                <w:szCs w:val="24"/>
                <w:lang w:val="en-US"/>
              </w:rPr>
              <w:t>Please add any additional objectives here:</w:t>
            </w:r>
          </w:p>
          <w:p w14:paraId="3668ADC6" w14:textId="317DF2AF" w:rsidR="007707B4" w:rsidRDefault="00551050" w:rsidP="6D0875A8">
            <w:pPr>
              <w:pBdr>
                <w:top w:val="nil"/>
                <w:left w:val="nil"/>
                <w:bottom w:val="nil"/>
                <w:right w:val="nil"/>
                <w:between w:val="nil"/>
              </w:pBdr>
              <w:spacing w:before="1"/>
              <w:rPr>
                <w:color w:val="000000"/>
                <w:sz w:val="24"/>
                <w:szCs w:val="24"/>
                <w:lang w:val="en-US"/>
              </w:rPr>
            </w:pPr>
            <w:r w:rsidRPr="6D0875A8">
              <w:rPr>
                <w:color w:val="000000" w:themeColor="text1"/>
                <w:sz w:val="24"/>
                <w:szCs w:val="24"/>
                <w:lang w:val="en-US"/>
              </w:rPr>
              <w:t xml:space="preserve">The scoping stage will be implemented as a systemic inquiry, in line with the Nature4Health </w:t>
            </w:r>
            <w:r w:rsidR="6A2B9DDD" w:rsidRPr="6D0875A8">
              <w:rPr>
                <w:color w:val="000000" w:themeColor="text1"/>
                <w:sz w:val="24"/>
                <w:szCs w:val="24"/>
                <w:lang w:val="en-US"/>
              </w:rPr>
              <w:t xml:space="preserve">Scoping Guide </w:t>
            </w:r>
            <w:r w:rsidRPr="6D0875A8">
              <w:rPr>
                <w:color w:val="000000" w:themeColor="text1"/>
                <w:sz w:val="24"/>
                <w:szCs w:val="24"/>
                <w:lang w:val="en-US"/>
              </w:rPr>
              <w:t>Manual, applying preventative One Health principles and contributing to the N4H outcome areas of Assess, Build, Enable and Sustain, through iterative learning‑by‑doing, adaptive management, and co‑design. Therefore, the additional objectives are:</w:t>
            </w:r>
          </w:p>
          <w:p w14:paraId="68DF42E5" w14:textId="77777777" w:rsidR="007707B4" w:rsidRDefault="00551050" w:rsidP="600F7D8F">
            <w:pPr>
              <w:numPr>
                <w:ilvl w:val="0"/>
                <w:numId w:val="8"/>
              </w:numPr>
              <w:pBdr>
                <w:top w:val="nil"/>
                <w:left w:val="nil"/>
                <w:bottom w:val="nil"/>
                <w:right w:val="nil"/>
                <w:between w:val="nil"/>
              </w:pBdr>
              <w:spacing w:before="1"/>
              <w:rPr>
                <w:color w:val="000000"/>
                <w:sz w:val="24"/>
                <w:szCs w:val="24"/>
                <w:lang w:val="en-US"/>
              </w:rPr>
            </w:pPr>
            <w:r w:rsidRPr="600F7D8F">
              <w:rPr>
                <w:color w:val="000000" w:themeColor="text1"/>
                <w:sz w:val="24"/>
                <w:szCs w:val="24"/>
                <w:lang w:val="en-US"/>
              </w:rPr>
              <w:t>Map and analyze biodiversity and ecosystem drivers of zoonotic spillover in priority land-use and climate-sensitive contexts in Angola, identifying high-risk wildlife–livestock–human interfaces, anthropogenic pressures and leverage points for preventative action.</w:t>
            </w:r>
          </w:p>
          <w:p w14:paraId="58162D59" w14:textId="77777777" w:rsidR="007707B4" w:rsidRDefault="00551050">
            <w:pPr>
              <w:numPr>
                <w:ilvl w:val="0"/>
                <w:numId w:val="8"/>
              </w:numPr>
              <w:pBdr>
                <w:top w:val="nil"/>
                <w:left w:val="nil"/>
                <w:bottom w:val="nil"/>
                <w:right w:val="nil"/>
                <w:between w:val="nil"/>
              </w:pBdr>
              <w:spacing w:before="1"/>
              <w:rPr>
                <w:color w:val="000000"/>
                <w:sz w:val="24"/>
                <w:szCs w:val="24"/>
              </w:rPr>
            </w:pPr>
            <w:r>
              <w:rPr>
                <w:color w:val="000000"/>
                <w:sz w:val="24"/>
                <w:szCs w:val="24"/>
              </w:rPr>
              <w:t xml:space="preserve">Map existing One Health, biodiversity, climate and health investments at national and sub-national levels and coordination mechanisms to avoid duplication and strengthen complementarities. </w:t>
            </w:r>
          </w:p>
          <w:p w14:paraId="65D68739" w14:textId="77777777" w:rsidR="007707B4" w:rsidRDefault="00551050">
            <w:pPr>
              <w:numPr>
                <w:ilvl w:val="0"/>
                <w:numId w:val="8"/>
              </w:numPr>
              <w:pBdr>
                <w:top w:val="nil"/>
                <w:left w:val="nil"/>
                <w:bottom w:val="nil"/>
                <w:right w:val="nil"/>
                <w:between w:val="nil"/>
              </w:pBdr>
              <w:spacing w:before="1"/>
              <w:rPr>
                <w:color w:val="000000"/>
                <w:sz w:val="24"/>
                <w:szCs w:val="24"/>
              </w:rPr>
            </w:pPr>
            <w:r>
              <w:rPr>
                <w:color w:val="000000"/>
                <w:sz w:val="24"/>
                <w:szCs w:val="24"/>
              </w:rPr>
              <w:t xml:space="preserve">Integrate diverse socio-cultural groups, pastoral communities, and women and youth into decision-making processes related to ecosystem governance and health risk reduction, applying UNDP Social and Environmental Standards (SES) and integrating gender equality and stakeholder engagement, </w:t>
            </w:r>
            <w:r>
              <w:rPr>
                <w:color w:val="000000"/>
                <w:sz w:val="24"/>
                <w:szCs w:val="24"/>
              </w:rPr>
              <w:lastRenderedPageBreak/>
              <w:t>including ethnolinguistic communities (Indigenous People) into project design.</w:t>
            </w:r>
          </w:p>
          <w:p w14:paraId="720E7204" w14:textId="77777777" w:rsidR="007707B4" w:rsidRDefault="00551050">
            <w:pPr>
              <w:numPr>
                <w:ilvl w:val="0"/>
                <w:numId w:val="8"/>
              </w:numPr>
              <w:pBdr>
                <w:top w:val="nil"/>
                <w:left w:val="nil"/>
                <w:bottom w:val="nil"/>
                <w:right w:val="nil"/>
                <w:between w:val="nil"/>
              </w:pBdr>
              <w:spacing w:before="1" w:line="259" w:lineRule="auto"/>
              <w:rPr>
                <w:color w:val="000000"/>
                <w:sz w:val="24"/>
                <w:szCs w:val="24"/>
              </w:rPr>
            </w:pPr>
            <w:r>
              <w:rPr>
                <w:color w:val="000000"/>
                <w:sz w:val="24"/>
                <w:szCs w:val="24"/>
              </w:rPr>
              <w:t>Strengthen cross-sectoral governance and subnational coordination across biodiversity management, public health, veterinary services, agriculture, land-use planning, and local authorities to enable systemic and preventative One Health action.</w:t>
            </w:r>
          </w:p>
          <w:p w14:paraId="2F38FB44" w14:textId="03EBB4DD" w:rsidR="007707B4" w:rsidRDefault="00551050" w:rsidP="6D0875A8">
            <w:pPr>
              <w:numPr>
                <w:ilvl w:val="0"/>
                <w:numId w:val="8"/>
              </w:numPr>
              <w:pBdr>
                <w:top w:val="nil"/>
                <w:left w:val="nil"/>
                <w:bottom w:val="nil"/>
                <w:right w:val="nil"/>
                <w:between w:val="nil"/>
              </w:pBdr>
              <w:spacing w:before="1" w:line="259" w:lineRule="auto"/>
              <w:rPr>
                <w:color w:val="000000"/>
                <w:sz w:val="24"/>
                <w:szCs w:val="24"/>
                <w:lang w:val="en-US"/>
              </w:rPr>
            </w:pPr>
            <w:r w:rsidRPr="6D0875A8">
              <w:rPr>
                <w:color w:val="000000" w:themeColor="text1"/>
                <w:lang w:val="en-US"/>
              </w:rPr>
              <w:t xml:space="preserve"> </w:t>
            </w:r>
            <w:r w:rsidRPr="6D0875A8">
              <w:rPr>
                <w:color w:val="000000" w:themeColor="text1"/>
                <w:sz w:val="24"/>
                <w:szCs w:val="24"/>
                <w:lang w:val="en-US"/>
              </w:rPr>
              <w:t>Establish multisectoral baselines and assess subnational preparedness</w:t>
            </w:r>
            <w:r w:rsidR="5EAC06EE" w:rsidRPr="6D0875A8">
              <w:rPr>
                <w:color w:val="000000" w:themeColor="text1"/>
                <w:sz w:val="24"/>
                <w:szCs w:val="24"/>
                <w:lang w:val="en-US"/>
              </w:rPr>
              <w:t xml:space="preserve"> </w:t>
            </w:r>
            <w:r w:rsidR="5EC35E36" w:rsidRPr="6D0875A8">
              <w:rPr>
                <w:color w:val="000000" w:themeColor="text1"/>
                <w:sz w:val="24"/>
                <w:szCs w:val="24"/>
                <w:lang w:val="en-US"/>
              </w:rPr>
              <w:t>Community Institute</w:t>
            </w:r>
            <w:r w:rsidR="14506731" w:rsidRPr="6D0875A8">
              <w:rPr>
                <w:color w:val="000000" w:themeColor="text1"/>
                <w:sz w:val="24"/>
                <w:szCs w:val="24"/>
                <w:lang w:val="en-US"/>
              </w:rPr>
              <w:t xml:space="preserve"> </w:t>
            </w:r>
            <w:r w:rsidRPr="6D0875A8">
              <w:rPr>
                <w:color w:val="000000" w:themeColor="text1"/>
                <w:sz w:val="24"/>
                <w:szCs w:val="24"/>
                <w:lang w:val="en-US"/>
              </w:rPr>
              <w:t xml:space="preserve">and surveillance capacities, including ecosystem degradation trends, wildlife and </w:t>
            </w:r>
            <w:proofErr w:type="gramStart"/>
            <w:r w:rsidRPr="6D0875A8">
              <w:rPr>
                <w:color w:val="000000" w:themeColor="text1"/>
                <w:sz w:val="24"/>
                <w:szCs w:val="24"/>
                <w:lang w:val="en-US"/>
              </w:rPr>
              <w:t>livestock</w:t>
            </w:r>
            <w:r w:rsidR="77C380A9" w:rsidRPr="6D0875A8">
              <w:rPr>
                <w:color w:val="000000" w:themeColor="text1"/>
                <w:sz w:val="24"/>
                <w:szCs w:val="24"/>
                <w:lang w:val="en-US"/>
              </w:rPr>
              <w:t xml:space="preserve"> </w:t>
            </w:r>
            <w:r w:rsidRPr="6D0875A8">
              <w:rPr>
                <w:color w:val="000000" w:themeColor="text1"/>
                <w:sz w:val="24"/>
                <w:szCs w:val="24"/>
                <w:lang w:val="en-US"/>
              </w:rPr>
              <w:t xml:space="preserve"> interfaces</w:t>
            </w:r>
            <w:proofErr w:type="gramEnd"/>
            <w:r w:rsidRPr="6D0875A8">
              <w:rPr>
                <w:color w:val="000000" w:themeColor="text1"/>
                <w:sz w:val="24"/>
                <w:szCs w:val="24"/>
                <w:lang w:val="en-US"/>
              </w:rPr>
              <w:t>, disease dynamics, and community engagement mechanisms, to guide evidence-based and costed investment planning.</w:t>
            </w:r>
          </w:p>
          <w:p w14:paraId="380C2443" w14:textId="77777777" w:rsidR="007707B4" w:rsidRDefault="00551050">
            <w:pPr>
              <w:numPr>
                <w:ilvl w:val="0"/>
                <w:numId w:val="8"/>
              </w:numPr>
              <w:pBdr>
                <w:top w:val="nil"/>
                <w:left w:val="nil"/>
                <w:bottom w:val="nil"/>
                <w:right w:val="nil"/>
                <w:between w:val="nil"/>
              </w:pBdr>
              <w:spacing w:before="1" w:line="259" w:lineRule="auto"/>
              <w:rPr>
                <w:rFonts w:ascii="Quattrocento Sans" w:eastAsia="Quattrocento Sans" w:hAnsi="Quattrocento Sans" w:cs="Quattrocento Sans"/>
                <w:color w:val="000000"/>
                <w:sz w:val="21"/>
                <w:szCs w:val="21"/>
              </w:rPr>
            </w:pPr>
            <w:r>
              <w:rPr>
                <w:color w:val="000000"/>
                <w:sz w:val="24"/>
                <w:szCs w:val="24"/>
              </w:rPr>
              <w:t xml:space="preserve"> Co-design and develop a costed Implementation Project Document, aligned with national priorities and the N4H Theory of Change. </w:t>
            </w:r>
            <w:r>
              <w:rPr>
                <w:rFonts w:ascii="Quattrocento Sans" w:eastAsia="Quattrocento Sans" w:hAnsi="Quattrocento Sans" w:cs="Quattrocento Sans"/>
                <w:color w:val="000000"/>
                <w:sz w:val="21"/>
                <w:szCs w:val="21"/>
              </w:rPr>
              <w:t>T</w:t>
            </w:r>
            <w:r>
              <w:rPr>
                <w:color w:val="000000"/>
                <w:sz w:val="24"/>
                <w:szCs w:val="24"/>
              </w:rPr>
              <w:t>he IPD should strategically address the root biodiversity‑related drivers of zoonotic disease risk by prioritizing upstream prevention measures, while simultaneously advancing biodiversity conservation, climate resilience, and inclusive, community‑centered development outcomes.</w:t>
            </w:r>
          </w:p>
          <w:p w14:paraId="44D7FFE6" w14:textId="77777777" w:rsidR="007707B4" w:rsidRDefault="007707B4">
            <w:pPr>
              <w:pBdr>
                <w:top w:val="nil"/>
                <w:left w:val="nil"/>
                <w:bottom w:val="nil"/>
                <w:right w:val="nil"/>
                <w:between w:val="nil"/>
              </w:pBdr>
              <w:spacing w:before="1" w:line="259" w:lineRule="auto"/>
              <w:ind w:left="720" w:hanging="360"/>
              <w:rPr>
                <w:color w:val="000000"/>
                <w:sz w:val="24"/>
                <w:szCs w:val="24"/>
              </w:rPr>
            </w:pPr>
          </w:p>
        </w:tc>
      </w:tr>
      <w:tr w:rsidR="007707B4" w14:paraId="4526437D" w14:textId="77777777" w:rsidTr="6D0875A8">
        <w:trPr>
          <w:trHeight w:val="673"/>
        </w:trPr>
        <w:tc>
          <w:tcPr>
            <w:tcW w:w="3402" w:type="dxa"/>
            <w:vMerge w:val="restart"/>
            <w:shd w:val="clear" w:color="auto" w:fill="FFFFFF" w:themeFill="background1"/>
          </w:tcPr>
          <w:p w14:paraId="4446F9BB" w14:textId="77777777" w:rsidR="007707B4" w:rsidRDefault="00551050">
            <w:pPr>
              <w:pStyle w:val="Heading1"/>
              <w:ind w:left="0"/>
              <w:jc w:val="left"/>
              <w:rPr>
                <w:u w:val="none"/>
              </w:rPr>
            </w:pPr>
            <w:r>
              <w:rPr>
                <w:u w:val="none"/>
              </w:rPr>
              <w:lastRenderedPageBreak/>
              <w:t>Expected results and reporting</w:t>
            </w:r>
          </w:p>
        </w:tc>
        <w:tc>
          <w:tcPr>
            <w:tcW w:w="10773" w:type="dxa"/>
            <w:shd w:val="clear" w:color="auto" w:fill="FFFFFF" w:themeFill="background1"/>
          </w:tcPr>
          <w:p w14:paraId="71E74961" w14:textId="77777777" w:rsidR="007707B4" w:rsidRDefault="00551050">
            <w:pPr>
              <w:pStyle w:val="Heading1"/>
              <w:ind w:left="0"/>
              <w:jc w:val="left"/>
              <w:rPr>
                <w:b w:val="0"/>
                <w:bCs w:val="0"/>
                <w:i/>
                <w:iCs/>
                <w:u w:val="none"/>
              </w:rPr>
            </w:pPr>
            <w:r>
              <w:rPr>
                <w:u w:val="none"/>
              </w:rPr>
              <w:t xml:space="preserve">Implementation Project Document </w:t>
            </w:r>
          </w:p>
          <w:p w14:paraId="50F71542" w14:textId="77777777" w:rsidR="007707B4" w:rsidRDefault="00551050">
            <w:pPr>
              <w:pStyle w:val="Heading1"/>
              <w:ind w:left="0"/>
              <w:jc w:val="left"/>
              <w:rPr>
                <w:b w:val="0"/>
                <w:bCs w:val="0"/>
                <w:u w:val="none"/>
              </w:rPr>
            </w:pPr>
            <w:r>
              <w:rPr>
                <w:b w:val="0"/>
                <w:bCs w:val="0"/>
                <w:u w:val="none"/>
              </w:rPr>
              <w:t>The key result is an N4H Implementation Project Document, which details the plan on how to move forward. A template is included in the N4H Scoping Guide. The key elements include:</w:t>
            </w:r>
          </w:p>
          <w:p w14:paraId="31F76B1B" w14:textId="77777777" w:rsidR="007707B4" w:rsidRDefault="00551050">
            <w:pPr>
              <w:pStyle w:val="Heading1"/>
              <w:numPr>
                <w:ilvl w:val="0"/>
                <w:numId w:val="7"/>
              </w:numPr>
              <w:jc w:val="left"/>
              <w:rPr>
                <w:b w:val="0"/>
                <w:bCs w:val="0"/>
                <w:u w:val="none"/>
              </w:rPr>
            </w:pPr>
            <w:r>
              <w:rPr>
                <w:b w:val="0"/>
                <w:bCs w:val="0"/>
                <w:u w:val="none"/>
              </w:rPr>
              <w:t>Structured according to N4H Theory of Change</w:t>
            </w:r>
          </w:p>
          <w:p w14:paraId="7BD4B463" w14:textId="77777777" w:rsidR="007707B4" w:rsidRDefault="00551050" w:rsidP="600F7D8F">
            <w:pPr>
              <w:pStyle w:val="Heading1"/>
              <w:numPr>
                <w:ilvl w:val="0"/>
                <w:numId w:val="7"/>
              </w:numPr>
              <w:jc w:val="left"/>
              <w:rPr>
                <w:b w:val="0"/>
                <w:bCs w:val="0"/>
                <w:u w:val="none"/>
                <w:lang w:val="en-US"/>
              </w:rPr>
            </w:pPr>
            <w:r w:rsidRPr="600F7D8F">
              <w:rPr>
                <w:b w:val="0"/>
                <w:bCs w:val="0"/>
                <w:u w:val="none"/>
                <w:lang w:val="en-US"/>
              </w:rPr>
              <w:t>Includes</w:t>
            </w:r>
            <w:r w:rsidRPr="600F7D8F">
              <w:rPr>
                <w:b w:val="0"/>
                <w:bCs w:val="0"/>
                <w:sz w:val="22"/>
                <w:szCs w:val="22"/>
                <w:u w:val="none"/>
                <w:lang w:val="en-US"/>
              </w:rPr>
              <w:t xml:space="preserve">: </w:t>
            </w:r>
            <w:r w:rsidRPr="600F7D8F">
              <w:rPr>
                <w:b w:val="0"/>
                <w:bCs w:val="0"/>
                <w:u w:val="none"/>
                <w:lang w:val="en-US"/>
              </w:rPr>
              <w:t xml:space="preserve">Project description (objectives, planned activities) </w:t>
            </w:r>
            <w:r w:rsidRPr="600F7D8F">
              <w:rPr>
                <w:rFonts w:ascii="Noto Sans Symbols" w:eastAsia="Noto Sans Symbols" w:hAnsi="Noto Sans Symbols" w:cs="Noto Sans Symbols"/>
                <w:b w:val="0"/>
                <w:bCs w:val="0"/>
                <w:u w:val="none"/>
                <w:lang w:val="en-US"/>
              </w:rPr>
              <w:t>♦</w:t>
            </w:r>
            <w:r w:rsidRPr="600F7D8F">
              <w:rPr>
                <w:b w:val="0"/>
                <w:bCs w:val="0"/>
                <w:u w:val="none"/>
                <w:lang w:val="en-US"/>
              </w:rPr>
              <w:t xml:space="preserve"> Stakeholder analysis </w:t>
            </w:r>
            <w:r w:rsidRPr="600F7D8F">
              <w:rPr>
                <w:b w:val="0"/>
                <w:bCs w:val="0"/>
                <w:color w:val="000000" w:themeColor="text1"/>
                <w:u w:val="none"/>
                <w:lang w:val="en-US"/>
              </w:rPr>
              <w:t xml:space="preserve">(building on scoping stage report) </w:t>
            </w:r>
            <w:r w:rsidRPr="600F7D8F">
              <w:rPr>
                <w:rFonts w:ascii="Noto Sans Symbols" w:eastAsia="Noto Sans Symbols" w:hAnsi="Noto Sans Symbols" w:cs="Noto Sans Symbols"/>
                <w:b w:val="0"/>
                <w:bCs w:val="0"/>
                <w:u w:val="none"/>
                <w:lang w:val="en-US"/>
              </w:rPr>
              <w:t>♦</w:t>
            </w:r>
            <w:r w:rsidRPr="600F7D8F">
              <w:rPr>
                <w:b w:val="0"/>
                <w:bCs w:val="0"/>
                <w:u w:val="none"/>
                <w:lang w:val="en-US"/>
              </w:rPr>
              <w:t xml:space="preserve"> Logical framework </w:t>
            </w:r>
            <w:r w:rsidRPr="600F7D8F">
              <w:rPr>
                <w:rFonts w:ascii="Noto Sans Symbols" w:eastAsia="Noto Sans Symbols" w:hAnsi="Noto Sans Symbols" w:cs="Noto Sans Symbols"/>
                <w:b w:val="0"/>
                <w:bCs w:val="0"/>
                <w:u w:val="none"/>
                <w:lang w:val="en-US"/>
              </w:rPr>
              <w:t>♦</w:t>
            </w:r>
            <w:r w:rsidRPr="600F7D8F">
              <w:rPr>
                <w:b w:val="0"/>
                <w:bCs w:val="0"/>
                <w:u w:val="none"/>
                <w:lang w:val="en-US"/>
              </w:rPr>
              <w:t xml:space="preserve"> Workplan </w:t>
            </w:r>
            <w:r w:rsidRPr="600F7D8F">
              <w:rPr>
                <w:rFonts w:ascii="Noto Sans Symbols" w:eastAsia="Noto Sans Symbols" w:hAnsi="Noto Sans Symbols" w:cs="Noto Sans Symbols"/>
                <w:b w:val="0"/>
                <w:bCs w:val="0"/>
                <w:u w:val="none"/>
                <w:lang w:val="en-US"/>
              </w:rPr>
              <w:t>♦</w:t>
            </w:r>
            <w:r w:rsidRPr="600F7D8F">
              <w:rPr>
                <w:b w:val="0"/>
                <w:bCs w:val="0"/>
                <w:u w:val="none"/>
                <w:lang w:val="en-US"/>
              </w:rPr>
              <w:t xml:space="preserve"> Budget </w:t>
            </w:r>
            <w:r w:rsidRPr="600F7D8F">
              <w:rPr>
                <w:rFonts w:ascii="Noto Sans Symbols" w:eastAsia="Noto Sans Symbols" w:hAnsi="Noto Sans Symbols" w:cs="Noto Sans Symbols"/>
                <w:b w:val="0"/>
                <w:bCs w:val="0"/>
                <w:u w:val="none"/>
                <w:lang w:val="en-US"/>
              </w:rPr>
              <w:t>♦</w:t>
            </w:r>
            <w:r w:rsidRPr="600F7D8F">
              <w:rPr>
                <w:b w:val="0"/>
                <w:bCs w:val="0"/>
                <w:u w:val="none"/>
                <w:lang w:val="en-US"/>
              </w:rPr>
              <w:t xml:space="preserve"> Safeguards </w:t>
            </w:r>
            <w:r w:rsidRPr="600F7D8F">
              <w:rPr>
                <w:rFonts w:ascii="Noto Sans Symbols" w:eastAsia="Noto Sans Symbols" w:hAnsi="Noto Sans Symbols" w:cs="Noto Sans Symbols"/>
                <w:b w:val="0"/>
                <w:bCs w:val="0"/>
                <w:u w:val="none"/>
                <w:lang w:val="en-US"/>
              </w:rPr>
              <w:t>♦</w:t>
            </w:r>
            <w:r w:rsidRPr="600F7D8F">
              <w:rPr>
                <w:b w:val="0"/>
                <w:bCs w:val="0"/>
                <w:sz w:val="22"/>
                <w:szCs w:val="22"/>
                <w:u w:val="none"/>
                <w:lang w:val="en-US"/>
              </w:rPr>
              <w:t xml:space="preserve"> </w:t>
            </w:r>
            <w:r w:rsidRPr="600F7D8F">
              <w:rPr>
                <w:b w:val="0"/>
                <w:bCs w:val="0"/>
                <w:u w:val="none"/>
                <w:lang w:val="en-US"/>
              </w:rPr>
              <w:t>Learning &amp; results</w:t>
            </w:r>
          </w:p>
          <w:p w14:paraId="2A19220B" w14:textId="77777777" w:rsidR="007707B4" w:rsidRDefault="00551050">
            <w:pPr>
              <w:pStyle w:val="Heading1"/>
              <w:numPr>
                <w:ilvl w:val="0"/>
                <w:numId w:val="7"/>
              </w:numPr>
              <w:jc w:val="left"/>
              <w:rPr>
                <w:b w:val="0"/>
                <w:bCs w:val="0"/>
                <w:u w:val="none"/>
              </w:rPr>
            </w:pPr>
            <w:r>
              <w:rPr>
                <w:b w:val="0"/>
                <w:bCs w:val="0"/>
                <w:u w:val="none"/>
              </w:rPr>
              <w:t>Approved by the N4H Steering Committee</w:t>
            </w:r>
          </w:p>
          <w:p w14:paraId="213BBF03" w14:textId="77777777" w:rsidR="007707B4" w:rsidRDefault="007707B4">
            <w:pPr>
              <w:pStyle w:val="Heading1"/>
              <w:ind w:left="0"/>
              <w:jc w:val="left"/>
              <w:rPr>
                <w:u w:val="none"/>
              </w:rPr>
            </w:pPr>
          </w:p>
          <w:p w14:paraId="0C1BA6B7" w14:textId="77777777" w:rsidR="007707B4" w:rsidRDefault="00551050">
            <w:pPr>
              <w:pStyle w:val="Heading1"/>
              <w:ind w:left="0"/>
              <w:jc w:val="left"/>
              <w:rPr>
                <w:u w:val="none"/>
              </w:rPr>
            </w:pPr>
            <w:r>
              <w:rPr>
                <w:u w:val="none"/>
              </w:rPr>
              <w:t>Scoping Stage Process Report</w:t>
            </w:r>
          </w:p>
          <w:p w14:paraId="1BD77F0B" w14:textId="77777777" w:rsidR="007707B4" w:rsidRDefault="00551050" w:rsidP="600F7D8F">
            <w:pPr>
              <w:pBdr>
                <w:top w:val="nil"/>
                <w:left w:val="nil"/>
                <w:bottom w:val="nil"/>
                <w:right w:val="nil"/>
                <w:between w:val="nil"/>
              </w:pBdr>
              <w:spacing w:line="259" w:lineRule="auto"/>
              <w:rPr>
                <w:color w:val="000000"/>
                <w:sz w:val="24"/>
                <w:szCs w:val="24"/>
                <w:lang w:val="en-US"/>
              </w:rPr>
            </w:pPr>
            <w:bookmarkStart w:id="7" w:name="_heading=h.hi5ye4rnxy81"/>
            <w:bookmarkEnd w:id="7"/>
            <w:r w:rsidRPr="600F7D8F">
              <w:rPr>
                <w:color w:val="000000" w:themeColor="text1"/>
                <w:sz w:val="24"/>
                <w:szCs w:val="24"/>
                <w:lang w:val="en-US"/>
              </w:rPr>
              <w:t>An additional requirement is a short report (approximately 5 pages, 2500 words) that outlines the country/jurisdiction’s One Health context and the process that was followed during the scoping stage, with details of the stakeholder engagement, identified activities and lessons learned. A template is available upon request but includes three qualitative questions in addition to specific indicators:</w:t>
            </w:r>
          </w:p>
          <w:p w14:paraId="35318431" w14:textId="77777777" w:rsidR="007707B4" w:rsidRDefault="00551050" w:rsidP="600F7D8F">
            <w:pPr>
              <w:pStyle w:val="Heading1"/>
              <w:numPr>
                <w:ilvl w:val="0"/>
                <w:numId w:val="5"/>
              </w:numPr>
              <w:jc w:val="left"/>
              <w:rPr>
                <w:b w:val="0"/>
                <w:bCs w:val="0"/>
                <w:sz w:val="22"/>
                <w:szCs w:val="22"/>
                <w:u w:val="none"/>
                <w:lang w:val="en-US"/>
              </w:rPr>
            </w:pPr>
            <w:r w:rsidRPr="600F7D8F">
              <w:rPr>
                <w:b w:val="0"/>
                <w:bCs w:val="0"/>
                <w:u w:val="none"/>
                <w:lang w:val="en-US"/>
              </w:rPr>
              <w:t>How did you ensure a systemic approach</w:t>
            </w:r>
            <w:r w:rsidRPr="600F7D8F">
              <w:rPr>
                <w:b w:val="0"/>
                <w:bCs w:val="0"/>
                <w:sz w:val="22"/>
                <w:szCs w:val="22"/>
                <w:u w:val="none"/>
                <w:lang w:val="en-US"/>
              </w:rPr>
              <w:t>?</w:t>
            </w:r>
            <w:r w:rsidRPr="600F7D8F">
              <w:rPr>
                <w:b w:val="0"/>
                <w:bCs w:val="0"/>
                <w:u w:val="none"/>
                <w:vertAlign w:val="superscript"/>
                <w:lang w:val="en-US"/>
              </w:rPr>
              <w:footnoteReference w:id="6"/>
            </w:r>
          </w:p>
          <w:p w14:paraId="47A9124F" w14:textId="77777777" w:rsidR="007707B4" w:rsidRDefault="00551050" w:rsidP="600F7D8F">
            <w:pPr>
              <w:numPr>
                <w:ilvl w:val="0"/>
                <w:numId w:val="5"/>
              </w:numPr>
              <w:pBdr>
                <w:top w:val="nil"/>
                <w:left w:val="nil"/>
                <w:bottom w:val="nil"/>
                <w:right w:val="nil"/>
                <w:between w:val="nil"/>
              </w:pBdr>
              <w:rPr>
                <w:color w:val="000000"/>
                <w:sz w:val="24"/>
                <w:szCs w:val="24"/>
                <w:lang w:val="en-US"/>
              </w:rPr>
            </w:pPr>
            <w:r w:rsidRPr="600F7D8F">
              <w:rPr>
                <w:color w:val="000000" w:themeColor="text1"/>
                <w:sz w:val="24"/>
                <w:szCs w:val="24"/>
                <w:lang w:val="en-US"/>
              </w:rPr>
              <w:lastRenderedPageBreak/>
              <w:t>What challenges did you encounter?</w:t>
            </w:r>
          </w:p>
          <w:p w14:paraId="3C30379E" w14:textId="77777777" w:rsidR="007707B4" w:rsidRDefault="00551050">
            <w:pPr>
              <w:numPr>
                <w:ilvl w:val="0"/>
                <w:numId w:val="5"/>
              </w:numPr>
              <w:pBdr>
                <w:top w:val="nil"/>
                <w:left w:val="nil"/>
                <w:bottom w:val="nil"/>
                <w:right w:val="nil"/>
                <w:between w:val="nil"/>
              </w:pBdr>
              <w:rPr>
                <w:color w:val="000000"/>
                <w:sz w:val="24"/>
                <w:szCs w:val="24"/>
              </w:rPr>
            </w:pPr>
            <w:r>
              <w:rPr>
                <w:color w:val="000000"/>
                <w:sz w:val="24"/>
                <w:szCs w:val="24"/>
              </w:rPr>
              <w:t>What lessons did you learn?</w:t>
            </w:r>
          </w:p>
          <w:p w14:paraId="20D276DA" w14:textId="77777777" w:rsidR="007707B4" w:rsidRDefault="007707B4">
            <w:pPr>
              <w:pStyle w:val="Heading1"/>
              <w:ind w:left="0"/>
              <w:jc w:val="left"/>
              <w:rPr>
                <w:u w:val="none"/>
              </w:rPr>
            </w:pPr>
          </w:p>
        </w:tc>
      </w:tr>
      <w:tr w:rsidR="007707B4" w14:paraId="4319BC33" w14:textId="77777777" w:rsidTr="6D0875A8">
        <w:trPr>
          <w:trHeight w:val="673"/>
        </w:trPr>
        <w:tc>
          <w:tcPr>
            <w:tcW w:w="3402" w:type="dxa"/>
            <w:vMerge/>
          </w:tcPr>
          <w:p w14:paraId="67F7F863" w14:textId="77777777" w:rsidR="007707B4" w:rsidRDefault="007707B4">
            <w:pPr>
              <w:pBdr>
                <w:top w:val="nil"/>
                <w:left w:val="nil"/>
                <w:bottom w:val="nil"/>
                <w:right w:val="nil"/>
                <w:between w:val="nil"/>
              </w:pBdr>
              <w:spacing w:line="276" w:lineRule="auto"/>
            </w:pPr>
          </w:p>
        </w:tc>
        <w:tc>
          <w:tcPr>
            <w:tcW w:w="10773" w:type="dxa"/>
            <w:shd w:val="clear" w:color="auto" w:fill="D9D9D9" w:themeFill="background1" w:themeFillShade="D9"/>
          </w:tcPr>
          <w:p w14:paraId="2F00CFF9" w14:textId="77777777" w:rsidR="007707B4" w:rsidRDefault="00551050" w:rsidP="600F7D8F">
            <w:pPr>
              <w:pBdr>
                <w:top w:val="nil"/>
                <w:left w:val="nil"/>
                <w:bottom w:val="nil"/>
                <w:right w:val="nil"/>
                <w:between w:val="nil"/>
              </w:pBdr>
              <w:spacing w:before="1"/>
              <w:rPr>
                <w:color w:val="000000"/>
                <w:sz w:val="24"/>
                <w:szCs w:val="24"/>
                <w:lang w:val="en-US"/>
              </w:rPr>
            </w:pPr>
            <w:r w:rsidRPr="600F7D8F">
              <w:rPr>
                <w:color w:val="000000" w:themeColor="text1"/>
                <w:sz w:val="24"/>
                <w:szCs w:val="24"/>
                <w:lang w:val="en-US"/>
              </w:rPr>
              <w:t>Please add any additional results here:</w:t>
            </w:r>
          </w:p>
          <w:p w14:paraId="4D374D69" w14:textId="77777777" w:rsidR="007707B4" w:rsidRDefault="00551050" w:rsidP="600F7D8F">
            <w:pPr>
              <w:numPr>
                <w:ilvl w:val="0"/>
                <w:numId w:val="4"/>
              </w:numPr>
              <w:pBdr>
                <w:top w:val="nil"/>
                <w:left w:val="nil"/>
                <w:bottom w:val="nil"/>
                <w:right w:val="nil"/>
                <w:between w:val="nil"/>
              </w:pBdr>
              <w:spacing w:before="240" w:after="240"/>
            </w:pPr>
            <w:r w:rsidRPr="600F7D8F">
              <w:rPr>
                <w:color w:val="000000" w:themeColor="text1"/>
                <w:lang w:val="en-US"/>
              </w:rPr>
              <w:t xml:space="preserve">Biodiversity and Ecosystem Spillover Risk Baseline Established - a comprehensive, multisectoral understanding of biodiversity and ecosystem drivers of zoonotic spillover is established in priority land-use and climate-sensitive contexts in Angola. This result </w:t>
            </w:r>
            <w:proofErr w:type="gramStart"/>
            <w:r w:rsidRPr="600F7D8F">
              <w:rPr>
                <w:color w:val="000000" w:themeColor="text1"/>
                <w:lang w:val="en-US"/>
              </w:rPr>
              <w:t>includes:</w:t>
            </w:r>
            <w:proofErr w:type="gramEnd"/>
            <w:r w:rsidRPr="600F7D8F">
              <w:rPr>
                <w:color w:val="000000" w:themeColor="text1"/>
                <w:lang w:val="en-US"/>
              </w:rPr>
              <w:t xml:space="preserve">  Identification of high-risk wildlife–livestock–human interfaces; Analysis of anthropogenic pressures (deforestation, land-use change, mining, wildlife trade, agro-pastoral expansion); Mapping of ecosystem degradation trends and climate-sensitive areas; Assessment of subnational preparedness and surveillance capacities; Identification of leverage points for preventative action.</w:t>
            </w:r>
          </w:p>
          <w:p w14:paraId="5DA199B2" w14:textId="77777777" w:rsidR="007707B4" w:rsidRDefault="00551050" w:rsidP="600F7D8F">
            <w:pPr>
              <w:numPr>
                <w:ilvl w:val="0"/>
                <w:numId w:val="4"/>
              </w:numPr>
              <w:pBdr>
                <w:top w:val="nil"/>
                <w:left w:val="nil"/>
                <w:bottom w:val="nil"/>
                <w:right w:val="nil"/>
                <w:between w:val="nil"/>
              </w:pBdr>
              <w:spacing w:before="240" w:after="240"/>
            </w:pPr>
            <w:r w:rsidRPr="600F7D8F">
              <w:rPr>
                <w:color w:val="000000" w:themeColor="text1"/>
                <w:lang w:val="en-US"/>
              </w:rPr>
              <w:t xml:space="preserve">Strengthened One Health Investment Mapping and Coordination Framework - existing One Health, biodiversity, climate, and health investments are mapped and analyzed, and strengthened coordination arrangements are established to enhance complementarities and reduce fragmentation. This result </w:t>
            </w:r>
            <w:proofErr w:type="gramStart"/>
            <w:r w:rsidRPr="600F7D8F">
              <w:rPr>
                <w:color w:val="000000" w:themeColor="text1"/>
                <w:lang w:val="en-US"/>
              </w:rPr>
              <w:t>includes:</w:t>
            </w:r>
            <w:proofErr w:type="gramEnd"/>
            <w:r w:rsidRPr="600F7D8F">
              <w:rPr>
                <w:color w:val="000000" w:themeColor="text1"/>
                <w:lang w:val="en-US"/>
              </w:rPr>
              <w:t xml:space="preserve"> Mapping of national and partner-supported programmes; Identification of governance gaps and duplication risks; Clear coordination pathways between biodiversity, health, veterinary, agriculture, and local governance institutions; Identification of co-financing opportunities for N4H implementation.</w:t>
            </w:r>
          </w:p>
          <w:p w14:paraId="1B9238BA" w14:textId="77777777" w:rsidR="007707B4" w:rsidRDefault="00551050" w:rsidP="600F7D8F">
            <w:pPr>
              <w:numPr>
                <w:ilvl w:val="0"/>
                <w:numId w:val="4"/>
              </w:numPr>
              <w:pBdr>
                <w:top w:val="nil"/>
                <w:left w:val="nil"/>
                <w:bottom w:val="nil"/>
                <w:right w:val="nil"/>
                <w:between w:val="nil"/>
              </w:pBdr>
              <w:spacing w:before="240" w:after="240"/>
            </w:pPr>
            <w:r w:rsidRPr="600F7D8F">
              <w:rPr>
                <w:color w:val="000000" w:themeColor="text1"/>
                <w:lang w:val="en-US"/>
              </w:rPr>
              <w:t xml:space="preserve">Integrated SES, Gender, and Stakeholder Engagement Framework Developed - social and environmental safeguards, gender equality, and inclusive stakeholder engagement are systematically integrated into project </w:t>
            </w:r>
            <w:r w:rsidRPr="600F7D8F">
              <w:rPr>
                <w:color w:val="000000" w:themeColor="text1"/>
                <w:lang w:val="en-US"/>
              </w:rPr>
              <w:lastRenderedPageBreak/>
              <w:t xml:space="preserve">design in line with UNDP SES requirements. This result </w:t>
            </w:r>
            <w:proofErr w:type="gramStart"/>
            <w:r w:rsidRPr="600F7D8F">
              <w:rPr>
                <w:color w:val="000000" w:themeColor="text1"/>
                <w:lang w:val="en-US"/>
              </w:rPr>
              <w:t>includes:</w:t>
            </w:r>
            <w:proofErr w:type="gramEnd"/>
            <w:r w:rsidRPr="600F7D8F">
              <w:rPr>
                <w:color w:val="000000" w:themeColor="text1"/>
                <w:lang w:val="en-US"/>
              </w:rPr>
              <w:t xml:space="preserve"> Completion of UNDP SESP screening; Gender analysis; Stakeholder Analysis (mapping); development of an integrated Stakeholder Engagement (including marginalized and ethnolinguistic communities) and Gender Action Plan; clear mitigation measures and opportunities to maximise positive outcomes for vulnerable groups embedded into project design.</w:t>
            </w:r>
          </w:p>
          <w:p w14:paraId="53970319" w14:textId="77777777" w:rsidR="007707B4" w:rsidRDefault="00551050" w:rsidP="600F7D8F">
            <w:pPr>
              <w:numPr>
                <w:ilvl w:val="0"/>
                <w:numId w:val="4"/>
              </w:numPr>
              <w:pBdr>
                <w:top w:val="nil"/>
                <w:left w:val="nil"/>
                <w:bottom w:val="nil"/>
                <w:right w:val="nil"/>
                <w:between w:val="nil"/>
              </w:pBdr>
              <w:spacing w:before="240" w:after="240"/>
            </w:pPr>
            <w:r w:rsidRPr="600F7D8F">
              <w:rPr>
                <w:color w:val="000000" w:themeColor="text1"/>
                <w:lang w:val="en-US"/>
              </w:rPr>
              <w:t xml:space="preserve">Strengthened Subnational Governance and Surveillance Pathways Identified - strategic options are developed to strengthen cross-sectoral governance, integrated surveillance systems, and community engagement mechanisms at subnational levels. This result </w:t>
            </w:r>
            <w:proofErr w:type="gramStart"/>
            <w:r w:rsidRPr="600F7D8F">
              <w:rPr>
                <w:color w:val="000000" w:themeColor="text1"/>
                <w:lang w:val="en-US"/>
              </w:rPr>
              <w:t>includes:</w:t>
            </w:r>
            <w:proofErr w:type="gramEnd"/>
            <w:r w:rsidRPr="600F7D8F">
              <w:rPr>
                <w:color w:val="000000" w:themeColor="text1"/>
                <w:lang w:val="en-US"/>
              </w:rPr>
              <w:t xml:space="preserve"> Assessment of wildlife, livestock, and human health surveillance linkages; Identification of coordination gaps at provincial and municipal levels; Recommendations for risk communication and community-based prevention; Strategic options to improve systemic and preventative One Health action.</w:t>
            </w:r>
          </w:p>
          <w:p w14:paraId="635EB384" w14:textId="77777777" w:rsidR="007707B4" w:rsidRDefault="00551050" w:rsidP="600F7D8F">
            <w:pPr>
              <w:numPr>
                <w:ilvl w:val="0"/>
                <w:numId w:val="4"/>
              </w:numPr>
              <w:pBdr>
                <w:top w:val="nil"/>
                <w:left w:val="nil"/>
                <w:bottom w:val="nil"/>
                <w:right w:val="nil"/>
                <w:between w:val="nil"/>
              </w:pBdr>
              <w:spacing w:before="240" w:after="240"/>
            </w:pPr>
            <w:r w:rsidRPr="600F7D8F">
              <w:rPr>
                <w:color w:val="000000" w:themeColor="text1"/>
                <w:lang w:val="en-US"/>
              </w:rPr>
              <w:t xml:space="preserve"> N4H Implementation Project Document Developed - a costed, time-bound, and investment-ready Implementation Project Document is developed and validated, aligned with: National development priorities, N4H Theory of Change, Biodiversity and ecosystem-based prevention principles, Climate resilience and inclusive development goals. This result </w:t>
            </w:r>
            <w:proofErr w:type="gramStart"/>
            <w:r w:rsidRPr="600F7D8F">
              <w:rPr>
                <w:color w:val="000000" w:themeColor="text1"/>
                <w:lang w:val="en-US"/>
              </w:rPr>
              <w:t>includes:</w:t>
            </w:r>
            <w:proofErr w:type="gramEnd"/>
            <w:r w:rsidRPr="600F7D8F">
              <w:rPr>
                <w:color w:val="000000" w:themeColor="text1"/>
                <w:lang w:val="en-US"/>
              </w:rPr>
              <w:t xml:space="preserve"> Results framework and workplan; Governance arrangements; Budget; Financing strategy; Safeguards architecture; Fit-for-purpose implementation team structure.</w:t>
            </w:r>
          </w:p>
        </w:tc>
      </w:tr>
      <w:tr w:rsidR="007707B4" w14:paraId="14565D08" w14:textId="77777777" w:rsidTr="6D0875A8">
        <w:trPr>
          <w:trHeight w:val="673"/>
        </w:trPr>
        <w:tc>
          <w:tcPr>
            <w:tcW w:w="3402" w:type="dxa"/>
            <w:tcBorders>
              <w:top w:val="single" w:sz="4" w:space="0" w:color="000000" w:themeColor="text1"/>
              <w:bottom w:val="single" w:sz="4" w:space="0" w:color="000000" w:themeColor="text1"/>
            </w:tcBorders>
            <w:shd w:val="clear" w:color="auto" w:fill="FFFFFF" w:themeFill="background1"/>
          </w:tcPr>
          <w:p w14:paraId="4D55C3EC" w14:textId="77777777" w:rsidR="007707B4" w:rsidRDefault="00551050">
            <w:pPr>
              <w:pStyle w:val="Heading1"/>
              <w:ind w:left="0"/>
              <w:jc w:val="left"/>
              <w:rPr>
                <w:u w:val="none"/>
              </w:rPr>
            </w:pPr>
            <w:r>
              <w:rPr>
                <w:u w:val="none"/>
              </w:rPr>
              <w:lastRenderedPageBreak/>
              <w:t>Risk mitigation</w:t>
            </w:r>
          </w:p>
        </w:tc>
        <w:tc>
          <w:tcPr>
            <w:tcW w:w="10773" w:type="dxa"/>
            <w:shd w:val="clear" w:color="auto" w:fill="FFFFFF" w:themeFill="background1"/>
          </w:tcPr>
          <w:p w14:paraId="6E4A14F1" w14:textId="77777777" w:rsidR="007707B4" w:rsidRDefault="00551050" w:rsidP="600F7D8F">
            <w:pPr>
              <w:pStyle w:val="Heading1"/>
              <w:ind w:left="0"/>
              <w:jc w:val="left"/>
              <w:rPr>
                <w:b w:val="0"/>
                <w:bCs w:val="0"/>
                <w:u w:val="none"/>
                <w:lang w:val="en-US"/>
              </w:rPr>
            </w:pPr>
            <w:r w:rsidRPr="600F7D8F">
              <w:rPr>
                <w:b w:val="0"/>
                <w:bCs w:val="0"/>
                <w:u w:val="none"/>
                <w:lang w:val="en-US"/>
              </w:rPr>
              <w:t xml:space="preserve">There are </w:t>
            </w:r>
            <w:proofErr w:type="gramStart"/>
            <w:r w:rsidRPr="600F7D8F">
              <w:rPr>
                <w:b w:val="0"/>
                <w:bCs w:val="0"/>
                <w:u w:val="none"/>
                <w:lang w:val="en-US"/>
              </w:rPr>
              <w:t>a number of</w:t>
            </w:r>
            <w:proofErr w:type="gramEnd"/>
            <w:r w:rsidRPr="600F7D8F">
              <w:rPr>
                <w:b w:val="0"/>
                <w:bCs w:val="0"/>
                <w:u w:val="none"/>
                <w:lang w:val="en-US"/>
              </w:rPr>
              <w:t xml:space="preserve"> programmatic, contextual and institutional risks that could potentially impact the N4H work but these will be identified in the scoping stage and therefore detailed in the Implementation Project Document.</w:t>
            </w:r>
          </w:p>
          <w:p w14:paraId="2B124415" w14:textId="77777777" w:rsidR="007707B4" w:rsidRDefault="007707B4">
            <w:pPr>
              <w:pStyle w:val="Heading1"/>
              <w:ind w:left="0"/>
              <w:jc w:val="left"/>
              <w:rPr>
                <w:b w:val="0"/>
                <w:bCs w:val="0"/>
                <w:u w:val="none"/>
              </w:rPr>
            </w:pPr>
          </w:p>
          <w:p w14:paraId="76CAAE12" w14:textId="77777777" w:rsidR="007707B4" w:rsidRDefault="00551050" w:rsidP="600F7D8F">
            <w:pPr>
              <w:pStyle w:val="Heading1"/>
              <w:spacing w:line="259" w:lineRule="auto"/>
              <w:ind w:left="0"/>
              <w:jc w:val="left"/>
              <w:rPr>
                <w:b w:val="0"/>
                <w:bCs w:val="0"/>
                <w:sz w:val="22"/>
                <w:szCs w:val="22"/>
                <w:u w:val="none"/>
                <w:lang w:val="en-US"/>
              </w:rPr>
            </w:pPr>
            <w:r w:rsidRPr="600F7D8F">
              <w:rPr>
                <w:b w:val="0"/>
                <w:bCs w:val="0"/>
                <w:u w:val="none"/>
                <w:lang w:val="en-US"/>
              </w:rPr>
              <w:t>However, there may be some low-risk operational issues for the scoping stage to consider including how to sustain political engagement and support, ensure the work follows systemic practices and effective management of issues around control, knowledge and legitimacy</w:t>
            </w:r>
            <w:r w:rsidRPr="600F7D8F">
              <w:rPr>
                <w:b w:val="0"/>
                <w:bCs w:val="0"/>
                <w:u w:val="none"/>
                <w:vertAlign w:val="superscript"/>
                <w:lang w:val="en-US"/>
              </w:rPr>
              <w:footnoteReference w:id="7"/>
            </w:r>
            <w:r w:rsidRPr="600F7D8F">
              <w:rPr>
                <w:b w:val="0"/>
                <w:bCs w:val="0"/>
                <w:sz w:val="22"/>
                <w:szCs w:val="22"/>
                <w:u w:val="none"/>
                <w:lang w:val="en-US"/>
              </w:rPr>
              <w:t xml:space="preserve">. </w:t>
            </w:r>
          </w:p>
          <w:p w14:paraId="5884DD93" w14:textId="77777777" w:rsidR="007707B4" w:rsidRDefault="007707B4">
            <w:pPr>
              <w:pStyle w:val="Heading1"/>
              <w:ind w:left="0"/>
              <w:jc w:val="left"/>
              <w:rPr>
                <w:b w:val="0"/>
                <w:bCs w:val="0"/>
                <w:u w:val="none"/>
              </w:rPr>
            </w:pPr>
          </w:p>
          <w:p w14:paraId="7C35461D" w14:textId="77777777" w:rsidR="007707B4" w:rsidRDefault="00551050">
            <w:pPr>
              <w:pBdr>
                <w:top w:val="nil"/>
                <w:left w:val="nil"/>
                <w:bottom w:val="nil"/>
                <w:right w:val="nil"/>
                <w:between w:val="nil"/>
              </w:pBdr>
              <w:spacing w:before="1"/>
              <w:rPr>
                <w:i/>
                <w:iCs/>
                <w:color w:val="000000"/>
                <w:sz w:val="24"/>
                <w:szCs w:val="24"/>
              </w:rPr>
            </w:pPr>
            <w:r>
              <w:rPr>
                <w:color w:val="000000"/>
                <w:sz w:val="24"/>
                <w:szCs w:val="24"/>
              </w:rPr>
              <w:t xml:space="preserve">The N4H process tries to mitigate these issues through the </w:t>
            </w:r>
            <w:r>
              <w:rPr>
                <w:i/>
                <w:iCs/>
                <w:color w:val="000000"/>
                <w:sz w:val="24"/>
                <w:szCs w:val="24"/>
              </w:rPr>
              <w:t>Preventative One Health &amp; Systemic Practice: A Practical Guide to the Scoping Stage.</w:t>
            </w:r>
          </w:p>
          <w:p w14:paraId="22CFAE17" w14:textId="77777777" w:rsidR="007707B4" w:rsidRDefault="007707B4">
            <w:pPr>
              <w:pBdr>
                <w:top w:val="nil"/>
                <w:left w:val="nil"/>
                <w:bottom w:val="nil"/>
                <w:right w:val="nil"/>
                <w:between w:val="nil"/>
              </w:pBdr>
              <w:spacing w:before="1"/>
              <w:rPr>
                <w:color w:val="000000"/>
                <w:sz w:val="24"/>
                <w:szCs w:val="24"/>
              </w:rPr>
            </w:pPr>
          </w:p>
        </w:tc>
      </w:tr>
      <w:tr w:rsidR="007707B4" w14:paraId="75D41284" w14:textId="77777777" w:rsidTr="6D0875A8">
        <w:trPr>
          <w:trHeight w:val="673"/>
        </w:trPr>
        <w:tc>
          <w:tcPr>
            <w:tcW w:w="3402" w:type="dxa"/>
            <w:tcBorders>
              <w:top w:val="single" w:sz="4" w:space="0" w:color="000000" w:themeColor="text1"/>
            </w:tcBorders>
            <w:shd w:val="clear" w:color="auto" w:fill="FFFFFF" w:themeFill="background1"/>
          </w:tcPr>
          <w:p w14:paraId="503BC9FB" w14:textId="77777777" w:rsidR="007707B4" w:rsidRDefault="007707B4">
            <w:pPr>
              <w:pStyle w:val="Heading1"/>
              <w:ind w:left="0"/>
              <w:jc w:val="left"/>
              <w:rPr>
                <w:u w:val="none"/>
              </w:rPr>
            </w:pPr>
          </w:p>
        </w:tc>
        <w:tc>
          <w:tcPr>
            <w:tcW w:w="10773" w:type="dxa"/>
            <w:shd w:val="clear" w:color="auto" w:fill="D9D9D9" w:themeFill="background1" w:themeFillShade="D9"/>
          </w:tcPr>
          <w:p w14:paraId="20C0865D" w14:textId="77777777" w:rsidR="007707B4" w:rsidRDefault="00551050">
            <w:pPr>
              <w:pBdr>
                <w:top w:val="nil"/>
                <w:left w:val="nil"/>
                <w:bottom w:val="nil"/>
                <w:right w:val="nil"/>
                <w:between w:val="nil"/>
              </w:pBdr>
              <w:spacing w:before="1"/>
              <w:rPr>
                <w:color w:val="000000"/>
                <w:sz w:val="24"/>
                <w:szCs w:val="24"/>
              </w:rPr>
            </w:pPr>
            <w:r>
              <w:rPr>
                <w:color w:val="000000"/>
                <w:sz w:val="24"/>
                <w:szCs w:val="24"/>
              </w:rPr>
              <w:t>Please add any risk mitigation considerations here:</w:t>
            </w:r>
          </w:p>
          <w:p w14:paraId="14EF7202" w14:textId="77777777" w:rsidR="007707B4" w:rsidRDefault="007707B4">
            <w:pPr>
              <w:pBdr>
                <w:top w:val="nil"/>
                <w:left w:val="nil"/>
                <w:bottom w:val="nil"/>
                <w:right w:val="nil"/>
                <w:between w:val="nil"/>
              </w:pBdr>
              <w:spacing w:before="1"/>
              <w:rPr>
                <w:sz w:val="24"/>
                <w:szCs w:val="24"/>
              </w:rPr>
            </w:pPr>
          </w:p>
          <w:p w14:paraId="40F5707F" w14:textId="77777777" w:rsidR="007707B4" w:rsidRDefault="00551050" w:rsidP="600F7D8F">
            <w:pPr>
              <w:pBdr>
                <w:top w:val="nil"/>
                <w:left w:val="nil"/>
                <w:bottom w:val="nil"/>
                <w:right w:val="nil"/>
                <w:between w:val="nil"/>
              </w:pBdr>
              <w:spacing w:before="1"/>
              <w:rPr>
                <w:color w:val="808080"/>
                <w:sz w:val="24"/>
                <w:szCs w:val="24"/>
                <w:lang w:val="en-US"/>
              </w:rPr>
            </w:pPr>
            <w:r w:rsidRPr="600F7D8F">
              <w:rPr>
                <w:sz w:val="24"/>
                <w:szCs w:val="24"/>
                <w:lang w:val="en-US"/>
              </w:rPr>
              <w:t>Potential risks during the scoping stage include limited sustained political engagement across sectors, uneven understanding of systemic and preventative One Health approaches, data gaps related to biodiversity–health linkages, and coordination challenges between national and subnational actors. These risks will be mitigated through early and continuous engagement of key ministries, use of participatory and systems-based methodologies outlined in the N4H Scoping Guide, structured stakeholder mapping, and transparent communication processes as well as in-depth consultations with local communities and ethnolinguistic groups and minorities</w:t>
            </w:r>
            <w:r w:rsidRPr="600F7D8F">
              <w:rPr>
                <w:sz w:val="24"/>
                <w:szCs w:val="24"/>
                <w:vertAlign w:val="superscript"/>
                <w:lang w:val="en-US"/>
              </w:rPr>
              <w:footnoteReference w:id="8"/>
            </w:r>
            <w:r w:rsidRPr="600F7D8F">
              <w:rPr>
                <w:sz w:val="24"/>
                <w:szCs w:val="24"/>
                <w:lang w:val="en-US"/>
              </w:rPr>
              <w:t xml:space="preserve">. The involvement of trusted partners, including IUCN and others, will support facilitation, knowledge integration, and legitimacy throughout the scoping process. The development of the IPD will involve dialogue with civil society, communities, academia, various relevant government agencies, and private sector to ensure an inclusive and multi-sectoral approach. </w:t>
            </w:r>
          </w:p>
          <w:p w14:paraId="22E993B4" w14:textId="77777777" w:rsidR="007707B4" w:rsidRDefault="007707B4">
            <w:pPr>
              <w:rPr>
                <w:sz w:val="24"/>
                <w:szCs w:val="24"/>
              </w:rPr>
            </w:pPr>
          </w:p>
        </w:tc>
      </w:tr>
    </w:tbl>
    <w:p w14:paraId="63D73FA5" w14:textId="77777777" w:rsidR="007707B4" w:rsidRDefault="007707B4">
      <w:pPr>
        <w:pStyle w:val="Heading1"/>
        <w:ind w:left="0"/>
        <w:rPr>
          <w:b w:val="0"/>
          <w:bCs w:val="0"/>
          <w:sz w:val="28"/>
          <w:szCs w:val="28"/>
          <w:u w:val="none"/>
        </w:rPr>
      </w:pPr>
    </w:p>
    <w:p w14:paraId="53B19A25" w14:textId="77777777" w:rsidR="007707B4" w:rsidRDefault="007707B4">
      <w:pPr>
        <w:pStyle w:val="Heading1"/>
        <w:ind w:left="0"/>
        <w:rPr>
          <w:b w:val="0"/>
          <w:bCs w:val="0"/>
          <w:sz w:val="28"/>
          <w:szCs w:val="28"/>
          <w:u w:val="none"/>
        </w:rPr>
      </w:pPr>
    </w:p>
    <w:tbl>
      <w:tblPr>
        <w:tblStyle w:val="a2"/>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75"/>
        <w:gridCol w:w="4785"/>
        <w:gridCol w:w="5117"/>
        <w:gridCol w:w="2693"/>
      </w:tblGrid>
      <w:tr w:rsidR="007707B4" w14:paraId="78FCAD36" w14:textId="77777777" w:rsidTr="6D0875A8">
        <w:tc>
          <w:tcPr>
            <w:tcW w:w="14170" w:type="dxa"/>
            <w:gridSpan w:val="4"/>
            <w:shd w:val="clear" w:color="auto" w:fill="008E40"/>
          </w:tcPr>
          <w:p w14:paraId="5F736B49" w14:textId="77777777" w:rsidR="007707B4" w:rsidRDefault="00551050">
            <w:pPr>
              <w:pStyle w:val="Heading1"/>
              <w:ind w:left="0"/>
              <w:jc w:val="left"/>
              <w:rPr>
                <w:sz w:val="36"/>
                <w:szCs w:val="36"/>
                <w:u w:val="none"/>
              </w:rPr>
            </w:pPr>
            <w:r>
              <w:rPr>
                <w:sz w:val="36"/>
                <w:szCs w:val="36"/>
                <w:u w:val="none"/>
              </w:rPr>
              <w:lastRenderedPageBreak/>
              <w:t>4. Workplan</w:t>
            </w:r>
            <w:r>
              <w:rPr>
                <w:sz w:val="36"/>
                <w:szCs w:val="36"/>
                <w:u w:val="none"/>
                <w:vertAlign w:val="superscript"/>
              </w:rPr>
              <w:footnoteReference w:id="9"/>
            </w:r>
            <w:r>
              <w:rPr>
                <w:sz w:val="36"/>
                <w:szCs w:val="36"/>
                <w:u w:val="none"/>
              </w:rPr>
              <w:t xml:space="preserve"> </w:t>
            </w:r>
          </w:p>
          <w:p w14:paraId="69E7B44C" w14:textId="77777777" w:rsidR="007707B4" w:rsidRDefault="00551050" w:rsidP="600F7D8F">
            <w:pPr>
              <w:pStyle w:val="Heading1"/>
              <w:ind w:left="0"/>
              <w:jc w:val="left"/>
              <w:rPr>
                <w:b w:val="0"/>
                <w:bCs w:val="0"/>
                <w:i/>
                <w:iCs/>
                <w:u w:val="none"/>
                <w:lang w:val="en-US"/>
              </w:rPr>
            </w:pPr>
            <w:r w:rsidRPr="600F7D8F">
              <w:rPr>
                <w:b w:val="0"/>
                <w:bCs w:val="0"/>
                <w:u w:val="none"/>
                <w:lang w:val="en-US"/>
              </w:rPr>
              <w:t>This section identifies the key activities during the scoping stage</w:t>
            </w:r>
            <w:r w:rsidRPr="600F7D8F">
              <w:rPr>
                <w:b w:val="0"/>
                <w:bCs w:val="0"/>
                <w:sz w:val="22"/>
                <w:szCs w:val="22"/>
                <w:u w:val="none"/>
                <w:lang w:val="en-US"/>
              </w:rPr>
              <w:t>,</w:t>
            </w:r>
            <w:r w:rsidRPr="600F7D8F">
              <w:rPr>
                <w:b w:val="0"/>
                <w:bCs w:val="0"/>
                <w:u w:val="none"/>
                <w:lang w:val="en-US"/>
              </w:rPr>
              <w:t xml:space="preserve"> clarifying goals, deliverables, and boundaries of the project along with the proposed timeframe.</w:t>
            </w:r>
          </w:p>
        </w:tc>
      </w:tr>
      <w:tr w:rsidR="007707B4" w14:paraId="3EFB38FC" w14:textId="77777777" w:rsidTr="6D0875A8">
        <w:tc>
          <w:tcPr>
            <w:tcW w:w="1575" w:type="dxa"/>
          </w:tcPr>
          <w:p w14:paraId="108DD626" w14:textId="77777777" w:rsidR="007707B4" w:rsidRDefault="00551050">
            <w:pPr>
              <w:pStyle w:val="Heading1"/>
              <w:ind w:left="0"/>
              <w:jc w:val="left"/>
              <w:rPr>
                <w:b w:val="0"/>
                <w:bCs w:val="0"/>
                <w:i/>
                <w:iCs/>
                <w:color w:val="A6A6A6"/>
                <w:u w:val="none"/>
              </w:rPr>
            </w:pPr>
            <w:r>
              <w:rPr>
                <w:b w:val="0"/>
                <w:bCs w:val="0"/>
                <w:i/>
                <w:iCs/>
                <w:color w:val="A6A6A6"/>
                <w:u w:val="none"/>
              </w:rPr>
              <w:t>Step</w:t>
            </w:r>
          </w:p>
        </w:tc>
        <w:tc>
          <w:tcPr>
            <w:tcW w:w="4785" w:type="dxa"/>
          </w:tcPr>
          <w:p w14:paraId="2C5D2814" w14:textId="77777777" w:rsidR="007707B4" w:rsidRDefault="00551050">
            <w:pPr>
              <w:pStyle w:val="Heading1"/>
              <w:ind w:left="0"/>
              <w:jc w:val="left"/>
              <w:rPr>
                <w:b w:val="0"/>
                <w:bCs w:val="0"/>
                <w:i/>
                <w:iCs/>
                <w:color w:val="A6A6A6"/>
                <w:u w:val="none"/>
              </w:rPr>
            </w:pPr>
            <w:r>
              <w:rPr>
                <w:b w:val="0"/>
                <w:bCs w:val="0"/>
                <w:i/>
                <w:iCs/>
                <w:color w:val="A6A6A6"/>
                <w:u w:val="none"/>
              </w:rPr>
              <w:t>Purpose</w:t>
            </w:r>
          </w:p>
        </w:tc>
        <w:tc>
          <w:tcPr>
            <w:tcW w:w="5117" w:type="dxa"/>
            <w:shd w:val="clear" w:color="auto" w:fill="D9D9D9" w:themeFill="background1" w:themeFillShade="D9"/>
          </w:tcPr>
          <w:p w14:paraId="0CD74A8E" w14:textId="77777777" w:rsidR="007707B4" w:rsidRDefault="00551050">
            <w:pPr>
              <w:pStyle w:val="Heading1"/>
              <w:spacing w:before="6" w:line="276" w:lineRule="auto"/>
              <w:ind w:left="0"/>
              <w:jc w:val="left"/>
              <w:rPr>
                <w:b w:val="0"/>
                <w:bCs w:val="0"/>
                <w:i/>
                <w:iCs/>
                <w:color w:val="A6A6A6"/>
                <w:u w:val="none"/>
              </w:rPr>
            </w:pPr>
            <w:r>
              <w:rPr>
                <w:b w:val="0"/>
                <w:bCs w:val="0"/>
                <w:i/>
                <w:iCs/>
                <w:color w:val="A6A6A6"/>
                <w:u w:val="none"/>
              </w:rPr>
              <w:t>Activities</w:t>
            </w:r>
          </w:p>
        </w:tc>
        <w:tc>
          <w:tcPr>
            <w:tcW w:w="2693" w:type="dxa"/>
            <w:shd w:val="clear" w:color="auto" w:fill="D9D9D9" w:themeFill="background1" w:themeFillShade="D9"/>
          </w:tcPr>
          <w:p w14:paraId="3A53E168" w14:textId="77777777" w:rsidR="007707B4" w:rsidRDefault="00551050" w:rsidP="600F7D8F">
            <w:pPr>
              <w:pStyle w:val="Heading1"/>
              <w:ind w:left="0"/>
              <w:jc w:val="left"/>
              <w:rPr>
                <w:b w:val="0"/>
                <w:bCs w:val="0"/>
                <w:i/>
                <w:iCs/>
                <w:color w:val="A6A6A6"/>
                <w:u w:val="none"/>
                <w:lang w:val="en-US"/>
              </w:rPr>
            </w:pPr>
            <w:r w:rsidRPr="600F7D8F">
              <w:rPr>
                <w:b w:val="0"/>
                <w:bCs w:val="0"/>
                <w:i/>
                <w:iCs/>
                <w:color w:val="A6A6A6" w:themeColor="background1" w:themeShade="A6"/>
                <w:u w:val="none"/>
                <w:lang w:val="en-US"/>
              </w:rPr>
              <w:t>Proposed timeframe</w:t>
            </w:r>
          </w:p>
        </w:tc>
      </w:tr>
      <w:tr w:rsidR="007707B4" w14:paraId="1C48F837" w14:textId="77777777" w:rsidTr="6D0875A8">
        <w:trPr>
          <w:trHeight w:val="300"/>
        </w:trPr>
        <w:tc>
          <w:tcPr>
            <w:tcW w:w="1575" w:type="dxa"/>
          </w:tcPr>
          <w:p w14:paraId="46C5EC18" w14:textId="77777777" w:rsidR="007707B4" w:rsidRDefault="00551050">
            <w:pPr>
              <w:pStyle w:val="Heading1"/>
              <w:spacing w:line="259" w:lineRule="auto"/>
              <w:ind w:left="0"/>
              <w:jc w:val="left"/>
            </w:pPr>
            <w:r>
              <w:rPr>
                <w:b w:val="0"/>
                <w:bCs w:val="0"/>
                <w:u w:val="none"/>
              </w:rPr>
              <w:t>Getting started</w:t>
            </w:r>
          </w:p>
          <w:p w14:paraId="31FF38AD" w14:textId="77777777" w:rsidR="007707B4" w:rsidRDefault="007707B4">
            <w:pPr>
              <w:pStyle w:val="Heading1"/>
              <w:ind w:firstLine="949"/>
              <w:jc w:val="left"/>
              <w:rPr>
                <w:b w:val="0"/>
                <w:bCs w:val="0"/>
                <w:u w:val="none"/>
              </w:rPr>
            </w:pPr>
          </w:p>
        </w:tc>
        <w:tc>
          <w:tcPr>
            <w:tcW w:w="4785" w:type="dxa"/>
          </w:tcPr>
          <w:p w14:paraId="272E042A" w14:textId="77777777" w:rsidR="007707B4" w:rsidRDefault="00551050">
            <w:pPr>
              <w:pStyle w:val="Heading1"/>
              <w:ind w:left="0"/>
              <w:jc w:val="left"/>
              <w:rPr>
                <w:b w:val="0"/>
                <w:bCs w:val="0"/>
                <w:u w:val="none"/>
              </w:rPr>
            </w:pPr>
            <w:r>
              <w:rPr>
                <w:b w:val="0"/>
                <w:bCs w:val="0"/>
                <w:u w:val="none"/>
              </w:rPr>
              <w:t>Decide on the broad scope of work and design a plan to move forward</w:t>
            </w:r>
            <w:r>
              <w:rPr>
                <w:b w:val="0"/>
                <w:bCs w:val="0"/>
                <w:sz w:val="22"/>
                <w:szCs w:val="22"/>
                <w:u w:val="none"/>
              </w:rPr>
              <w:t xml:space="preserve"> </w:t>
            </w:r>
          </w:p>
          <w:p w14:paraId="2B628564" w14:textId="77777777" w:rsidR="007707B4" w:rsidRDefault="00551050" w:rsidP="600F7D8F">
            <w:pPr>
              <w:pStyle w:val="Heading1"/>
              <w:ind w:left="0"/>
              <w:jc w:val="left"/>
              <w:rPr>
                <w:b w:val="0"/>
                <w:bCs w:val="0"/>
                <w:u w:val="none"/>
                <w:lang w:val="en-US"/>
              </w:rPr>
            </w:pPr>
            <w:r w:rsidRPr="600F7D8F">
              <w:rPr>
                <w:b w:val="0"/>
                <w:bCs w:val="0"/>
                <w:sz w:val="22"/>
                <w:szCs w:val="22"/>
                <w:u w:val="none"/>
                <w:lang w:val="en-US"/>
              </w:rPr>
              <w:t>(</w:t>
            </w:r>
            <w:r w:rsidRPr="600F7D8F">
              <w:rPr>
                <w:b w:val="0"/>
                <w:bCs w:val="0"/>
                <w:u w:val="none"/>
                <w:lang w:val="en-US"/>
              </w:rPr>
              <w:t>e.g.</w:t>
            </w:r>
            <w:r w:rsidRPr="600F7D8F">
              <w:rPr>
                <w:b w:val="0"/>
                <w:bCs w:val="0"/>
                <w:sz w:val="22"/>
                <w:szCs w:val="22"/>
                <w:u w:val="none"/>
                <w:lang w:val="en-US"/>
              </w:rPr>
              <w:t>,</w:t>
            </w:r>
            <w:r w:rsidRPr="600F7D8F">
              <w:rPr>
                <w:b w:val="0"/>
                <w:bCs w:val="0"/>
                <w:u w:val="none"/>
                <w:lang w:val="en-US"/>
              </w:rPr>
              <w:t xml:space="preserve"> identify Core Team including facilitator, reflect on current situation and EoI, identify stakeholders and obtain buy-in, outline scoping format and timeframe</w:t>
            </w:r>
            <w:r w:rsidRPr="600F7D8F">
              <w:rPr>
                <w:b w:val="0"/>
                <w:bCs w:val="0"/>
                <w:sz w:val="22"/>
                <w:szCs w:val="22"/>
                <w:u w:val="none"/>
                <w:lang w:val="en-US"/>
              </w:rPr>
              <w:t>)</w:t>
            </w:r>
          </w:p>
          <w:p w14:paraId="7DA427C3" w14:textId="77777777" w:rsidR="007707B4" w:rsidRDefault="007707B4">
            <w:pPr>
              <w:pStyle w:val="Heading1"/>
              <w:ind w:left="0"/>
              <w:jc w:val="left"/>
              <w:rPr>
                <w:b w:val="0"/>
                <w:bCs w:val="0"/>
                <w:u w:val="none"/>
              </w:rPr>
            </w:pPr>
          </w:p>
        </w:tc>
        <w:tc>
          <w:tcPr>
            <w:tcW w:w="5117" w:type="dxa"/>
            <w:shd w:val="clear" w:color="auto" w:fill="D9D9D9" w:themeFill="background1" w:themeFillShade="D9"/>
          </w:tcPr>
          <w:p w14:paraId="1D966D43" w14:textId="77777777" w:rsidR="007707B4" w:rsidRDefault="00551050" w:rsidP="600F7D8F">
            <w:pPr>
              <w:pStyle w:val="Heading1"/>
              <w:spacing w:line="259" w:lineRule="auto"/>
              <w:ind w:left="0"/>
              <w:jc w:val="left"/>
              <w:rPr>
                <w:b w:val="0"/>
                <w:bCs w:val="0"/>
                <w:sz w:val="22"/>
                <w:szCs w:val="22"/>
                <w:u w:val="none"/>
                <w:lang w:val="en-US"/>
              </w:rPr>
            </w:pPr>
            <w:r w:rsidRPr="600F7D8F">
              <w:rPr>
                <w:b w:val="0"/>
                <w:bCs w:val="0"/>
                <w:sz w:val="22"/>
                <w:szCs w:val="22"/>
                <w:u w:val="none"/>
                <w:lang w:val="en-US"/>
              </w:rPr>
              <w:t>1.1 Procure and establish a multi-sectoral Core Team (biodiversity/wildlife, public health, veterinary services, gender and social inclusion, climate and land-use, systems facilitation) to develop the Implementation ProDoc (IPD); 1.2 Confirm scoping phase governance arrangements, roles, decision-making processes, and coordination mechanisms; 1.3 Review of N4H ToC and Scoping Guidance; 1.4 Review existing policies, ongoing initiatives and gaps in country; 1.5 Conduct preliminary stakeholder mapping, identify partners (utilizing a gender lens and ensuring inclusion of ethnolinguistic communities); 1.6 Develop a detailed scoping workplan and stakeholder engagement approach.</w:t>
            </w:r>
          </w:p>
          <w:p w14:paraId="2EEA5BE9" w14:textId="77777777" w:rsidR="007707B4" w:rsidRDefault="007707B4">
            <w:pPr>
              <w:pStyle w:val="Heading1"/>
              <w:spacing w:line="259" w:lineRule="auto"/>
              <w:ind w:left="0"/>
              <w:jc w:val="left"/>
              <w:rPr>
                <w:b w:val="0"/>
                <w:bCs w:val="0"/>
                <w:sz w:val="22"/>
                <w:szCs w:val="22"/>
                <w:u w:val="none"/>
              </w:rPr>
            </w:pPr>
          </w:p>
        </w:tc>
        <w:tc>
          <w:tcPr>
            <w:tcW w:w="2693" w:type="dxa"/>
            <w:shd w:val="clear" w:color="auto" w:fill="D9D9D9" w:themeFill="background1" w:themeFillShade="D9"/>
          </w:tcPr>
          <w:p w14:paraId="6FD4D8CD" w14:textId="77777777" w:rsidR="007707B4" w:rsidRDefault="00551050" w:rsidP="600F7D8F">
            <w:pPr>
              <w:pStyle w:val="Heading1"/>
              <w:ind w:left="0"/>
              <w:jc w:val="left"/>
              <w:rPr>
                <w:b w:val="0"/>
                <w:bCs w:val="0"/>
                <w:color w:val="808080"/>
                <w:lang w:val="en-US"/>
              </w:rPr>
            </w:pPr>
            <w:r w:rsidRPr="600F7D8F">
              <w:rPr>
                <w:color w:val="808080" w:themeColor="background1" w:themeShade="80"/>
                <w:u w:val="none"/>
                <w:lang w:val="en-US"/>
              </w:rPr>
              <w:t>Click or tap here to enter anticipated month for this activity</w:t>
            </w:r>
          </w:p>
          <w:p w14:paraId="538E2489" w14:textId="77777777" w:rsidR="007707B4" w:rsidRDefault="00551050">
            <w:pPr>
              <w:pStyle w:val="Heading1"/>
              <w:ind w:left="0"/>
              <w:jc w:val="left"/>
              <w:rPr>
                <w:color w:val="808080"/>
                <w:u w:val="none"/>
              </w:rPr>
            </w:pPr>
            <w:r>
              <w:rPr>
                <w:color w:val="808080"/>
                <w:u w:val="none"/>
              </w:rPr>
              <w:t>1.1. Week 1-3</w:t>
            </w:r>
          </w:p>
          <w:p w14:paraId="0F1C838C" w14:textId="77777777" w:rsidR="007707B4" w:rsidRDefault="00551050">
            <w:pPr>
              <w:pStyle w:val="Heading1"/>
              <w:ind w:left="0"/>
              <w:jc w:val="left"/>
              <w:rPr>
                <w:color w:val="808080"/>
                <w:u w:val="none"/>
              </w:rPr>
            </w:pPr>
            <w:r>
              <w:rPr>
                <w:color w:val="808080"/>
                <w:u w:val="none"/>
              </w:rPr>
              <w:t>1.2. Week 3-4</w:t>
            </w:r>
          </w:p>
          <w:p w14:paraId="53EF5B4A" w14:textId="77777777" w:rsidR="007707B4" w:rsidRDefault="00551050">
            <w:pPr>
              <w:pStyle w:val="Heading1"/>
              <w:ind w:left="0"/>
              <w:jc w:val="left"/>
              <w:rPr>
                <w:color w:val="808080"/>
                <w:u w:val="none"/>
              </w:rPr>
            </w:pPr>
            <w:r>
              <w:rPr>
                <w:color w:val="808080"/>
                <w:u w:val="none"/>
              </w:rPr>
              <w:t>1.3. Week 4-5</w:t>
            </w:r>
          </w:p>
          <w:p w14:paraId="208E0006" w14:textId="77777777" w:rsidR="007707B4" w:rsidRDefault="00551050">
            <w:pPr>
              <w:pStyle w:val="Heading1"/>
              <w:ind w:left="0"/>
              <w:jc w:val="left"/>
              <w:rPr>
                <w:color w:val="808080"/>
                <w:u w:val="none"/>
              </w:rPr>
            </w:pPr>
            <w:r>
              <w:rPr>
                <w:color w:val="808080"/>
                <w:u w:val="none"/>
              </w:rPr>
              <w:t>1.4. Week 4-6</w:t>
            </w:r>
          </w:p>
          <w:p w14:paraId="02A3AD5E" w14:textId="77777777" w:rsidR="007707B4" w:rsidRDefault="00551050">
            <w:pPr>
              <w:pStyle w:val="Heading1"/>
              <w:ind w:left="0"/>
              <w:jc w:val="left"/>
              <w:rPr>
                <w:color w:val="808080"/>
                <w:u w:val="none"/>
              </w:rPr>
            </w:pPr>
            <w:r>
              <w:rPr>
                <w:color w:val="808080"/>
                <w:u w:val="none"/>
              </w:rPr>
              <w:t>1.5. Week 5-7</w:t>
            </w:r>
          </w:p>
          <w:p w14:paraId="5C3E91B0" w14:textId="77777777" w:rsidR="007707B4" w:rsidRDefault="00551050">
            <w:pPr>
              <w:pStyle w:val="Heading1"/>
              <w:ind w:left="0"/>
              <w:jc w:val="left"/>
              <w:rPr>
                <w:color w:val="808080"/>
                <w:u w:val="none"/>
              </w:rPr>
            </w:pPr>
            <w:r>
              <w:rPr>
                <w:color w:val="808080"/>
                <w:u w:val="none"/>
              </w:rPr>
              <w:t>1.6. Week 6-8</w:t>
            </w:r>
          </w:p>
          <w:p w14:paraId="67680306" w14:textId="77777777" w:rsidR="007707B4" w:rsidRDefault="00551050">
            <w:pPr>
              <w:pStyle w:val="Heading1"/>
              <w:ind w:left="0"/>
              <w:jc w:val="left"/>
              <w:rPr>
                <w:color w:val="808080"/>
                <w:u w:val="none"/>
              </w:rPr>
            </w:pPr>
            <w:r>
              <w:rPr>
                <w:color w:val="808080"/>
                <w:u w:val="none"/>
              </w:rPr>
              <w:t xml:space="preserve"> </w:t>
            </w:r>
          </w:p>
        </w:tc>
      </w:tr>
      <w:tr w:rsidR="007707B4" w14:paraId="6DAFAA2E" w14:textId="77777777" w:rsidTr="6D0875A8">
        <w:trPr>
          <w:trHeight w:val="1935"/>
        </w:trPr>
        <w:tc>
          <w:tcPr>
            <w:tcW w:w="1575" w:type="dxa"/>
            <w:vMerge w:val="restart"/>
          </w:tcPr>
          <w:p w14:paraId="36671333" w14:textId="77777777" w:rsidR="007707B4" w:rsidRDefault="00551050">
            <w:pPr>
              <w:pStyle w:val="Heading1"/>
              <w:spacing w:line="259" w:lineRule="auto"/>
              <w:ind w:left="0"/>
              <w:jc w:val="left"/>
              <w:rPr>
                <w:b w:val="0"/>
                <w:bCs w:val="0"/>
                <w:u w:val="none"/>
              </w:rPr>
            </w:pPr>
            <w:r>
              <w:rPr>
                <w:b w:val="0"/>
                <w:bCs w:val="0"/>
                <w:u w:val="none"/>
              </w:rPr>
              <w:lastRenderedPageBreak/>
              <w:t>Engaging stakeholders</w:t>
            </w:r>
          </w:p>
          <w:p w14:paraId="2B584E5D" w14:textId="77777777" w:rsidR="007707B4" w:rsidRDefault="007707B4">
            <w:pPr>
              <w:pStyle w:val="Heading1"/>
              <w:spacing w:line="259" w:lineRule="auto"/>
              <w:ind w:left="0"/>
              <w:jc w:val="left"/>
              <w:rPr>
                <w:b w:val="0"/>
                <w:bCs w:val="0"/>
                <w:u w:val="none"/>
              </w:rPr>
            </w:pPr>
          </w:p>
          <w:p w14:paraId="75C32085" w14:textId="77777777" w:rsidR="007707B4" w:rsidRDefault="007707B4">
            <w:pPr>
              <w:pStyle w:val="Heading1"/>
              <w:spacing w:line="259" w:lineRule="auto"/>
              <w:ind w:left="0"/>
              <w:jc w:val="left"/>
              <w:rPr>
                <w:b w:val="0"/>
                <w:bCs w:val="0"/>
                <w:u w:val="none"/>
              </w:rPr>
            </w:pPr>
          </w:p>
        </w:tc>
        <w:tc>
          <w:tcPr>
            <w:tcW w:w="4785" w:type="dxa"/>
          </w:tcPr>
          <w:p w14:paraId="59C38D3E" w14:textId="77777777" w:rsidR="007707B4" w:rsidRDefault="00551050">
            <w:pPr>
              <w:pStyle w:val="Heading1"/>
              <w:ind w:left="0"/>
              <w:jc w:val="left"/>
              <w:rPr>
                <w:b w:val="0"/>
                <w:bCs w:val="0"/>
                <w:u w:val="none"/>
              </w:rPr>
            </w:pPr>
            <w:r>
              <w:rPr>
                <w:b w:val="0"/>
                <w:bCs w:val="0"/>
                <w:u w:val="none"/>
              </w:rPr>
              <w:t>Refine your situation of concern</w:t>
            </w:r>
            <w:r>
              <w:rPr>
                <w:b w:val="0"/>
                <w:bCs w:val="0"/>
                <w:sz w:val="22"/>
                <w:szCs w:val="22"/>
                <w:u w:val="none"/>
              </w:rPr>
              <w:t xml:space="preserve">  </w:t>
            </w:r>
          </w:p>
          <w:p w14:paraId="3E0E7856" w14:textId="77777777" w:rsidR="007707B4" w:rsidRDefault="00551050" w:rsidP="600F7D8F">
            <w:pPr>
              <w:pStyle w:val="Heading1"/>
              <w:ind w:left="0"/>
              <w:jc w:val="left"/>
              <w:rPr>
                <w:b w:val="0"/>
                <w:bCs w:val="0"/>
                <w:u w:val="none"/>
                <w:lang w:val="en-US"/>
              </w:rPr>
            </w:pPr>
            <w:r w:rsidRPr="600F7D8F">
              <w:rPr>
                <w:b w:val="0"/>
                <w:bCs w:val="0"/>
                <w:u w:val="none"/>
                <w:lang w:val="en-US"/>
              </w:rPr>
              <w:t>(e.g.</w:t>
            </w:r>
            <w:r w:rsidRPr="600F7D8F">
              <w:rPr>
                <w:b w:val="0"/>
                <w:bCs w:val="0"/>
                <w:sz w:val="22"/>
                <w:szCs w:val="22"/>
                <w:u w:val="none"/>
                <w:lang w:val="en-US"/>
              </w:rPr>
              <w:t>,</w:t>
            </w:r>
            <w:r w:rsidRPr="600F7D8F">
              <w:rPr>
                <w:b w:val="0"/>
                <w:bCs w:val="0"/>
                <w:u w:val="none"/>
                <w:lang w:val="en-US"/>
              </w:rPr>
              <w:t xml:space="preserve"> convene larger group of stakeholders at one or multiple events, refine the “situation of concern” to be addressed, explore inter relationships, engage with multiple perspectives, reflect on and decide project boundaries</w:t>
            </w:r>
            <w:r w:rsidRPr="600F7D8F">
              <w:rPr>
                <w:b w:val="0"/>
                <w:bCs w:val="0"/>
                <w:sz w:val="22"/>
                <w:szCs w:val="22"/>
                <w:u w:val="none"/>
                <w:lang w:val="en-US"/>
              </w:rPr>
              <w:t>)</w:t>
            </w:r>
          </w:p>
          <w:p w14:paraId="4C2B5BE6" w14:textId="77777777" w:rsidR="007707B4" w:rsidRDefault="007707B4">
            <w:pPr>
              <w:pStyle w:val="Heading1"/>
              <w:spacing w:line="259" w:lineRule="auto"/>
              <w:ind w:left="0"/>
              <w:jc w:val="left"/>
              <w:rPr>
                <w:b w:val="0"/>
                <w:bCs w:val="0"/>
                <w:u w:val="none"/>
              </w:rPr>
            </w:pPr>
          </w:p>
        </w:tc>
        <w:tc>
          <w:tcPr>
            <w:tcW w:w="5117" w:type="dxa"/>
            <w:shd w:val="clear" w:color="auto" w:fill="D9D9D9" w:themeFill="background1" w:themeFillShade="D9"/>
          </w:tcPr>
          <w:p w14:paraId="36716C88" w14:textId="399F95B2" w:rsidR="007707B4" w:rsidRDefault="00551050">
            <w:pPr>
              <w:pStyle w:val="Heading1"/>
              <w:ind w:left="0"/>
              <w:jc w:val="left"/>
              <w:rPr>
                <w:b w:val="0"/>
                <w:bCs w:val="0"/>
                <w:sz w:val="22"/>
                <w:szCs w:val="22"/>
                <w:u w:val="none"/>
              </w:rPr>
            </w:pPr>
            <w:r>
              <w:rPr>
                <w:b w:val="0"/>
                <w:bCs w:val="0"/>
                <w:sz w:val="22"/>
                <w:szCs w:val="22"/>
                <w:u w:val="none"/>
              </w:rPr>
              <w:t>2.1 Convene a national inception workshop (hybrid format</w:t>
            </w:r>
            <w:r>
              <w:rPr>
                <w:b w:val="0"/>
                <w:bCs w:val="0"/>
                <w:sz w:val="22"/>
                <w:szCs w:val="22"/>
                <w:u w:val="none"/>
                <w:vertAlign w:val="superscript"/>
              </w:rPr>
              <w:footnoteReference w:id="10"/>
            </w:r>
            <w:r>
              <w:rPr>
                <w:b w:val="0"/>
                <w:bCs w:val="0"/>
                <w:sz w:val="22"/>
                <w:szCs w:val="22"/>
                <w:u w:val="none"/>
              </w:rPr>
              <w:t>) with key ministries (inc. Ministry of Environment, Ministry of Health and Ministry of Agriculture and Forestry), technical agencies, civil society,</w:t>
            </w:r>
            <w:r w:rsidR="00F906BD">
              <w:rPr>
                <w:b w:val="0"/>
                <w:bCs w:val="0"/>
                <w:sz w:val="22"/>
                <w:szCs w:val="22"/>
                <w:u w:val="none"/>
              </w:rPr>
              <w:t xml:space="preserve"> </w:t>
            </w:r>
            <w:r>
              <w:rPr>
                <w:b w:val="0"/>
                <w:bCs w:val="0"/>
                <w:sz w:val="22"/>
                <w:szCs w:val="22"/>
                <w:u w:val="none"/>
              </w:rPr>
              <w:t>and traditional authorities</w:t>
            </w:r>
            <w:r>
              <w:rPr>
                <w:b w:val="0"/>
                <w:bCs w:val="0"/>
                <w:sz w:val="22"/>
                <w:szCs w:val="22"/>
                <w:u w:val="none"/>
                <w:vertAlign w:val="superscript"/>
              </w:rPr>
              <w:footnoteReference w:id="11"/>
            </w:r>
            <w:r>
              <w:rPr>
                <w:b w:val="0"/>
                <w:bCs w:val="0"/>
                <w:sz w:val="22"/>
                <w:szCs w:val="22"/>
                <w:u w:val="none"/>
              </w:rPr>
              <w:t xml:space="preserve"> academia, private sector and development partners to validate scope, objectives and process; 2.2 Identify priority ecosystems, land-use pressures, and zoonotic risk pathways; 2.3 Apply systems mapping and causal loop analysis to explore interdependencies between biodiversity loss, climate variability, livelihoods, and health risks and to identify leverage points for preventative action; 2.4 Conduct targeted subnational consultations in priority landscapes, including with women, ethnolinguistic communities and local authorities, to capture local knowledge and risk perceptions; 2.5 Initiate UNDP SES screening, stakeholder engagement planning, and gender analysis and begin development of an integrated Stakeholder Engagement and Gender Action Plan; 2.6 Identify potential co-financing opportunities and complementarities with existing national and partner-supported initiatives.</w:t>
            </w:r>
          </w:p>
        </w:tc>
        <w:tc>
          <w:tcPr>
            <w:tcW w:w="2693" w:type="dxa"/>
            <w:shd w:val="clear" w:color="auto" w:fill="D9D9D9" w:themeFill="background1" w:themeFillShade="D9"/>
          </w:tcPr>
          <w:p w14:paraId="385D7F6A" w14:textId="77777777" w:rsidR="007707B4" w:rsidRDefault="00551050" w:rsidP="600F7D8F">
            <w:pPr>
              <w:pStyle w:val="Heading1"/>
              <w:ind w:left="0"/>
              <w:jc w:val="left"/>
              <w:rPr>
                <w:b w:val="0"/>
                <w:bCs w:val="0"/>
                <w:color w:val="808080"/>
                <w:lang w:val="en-US"/>
              </w:rPr>
            </w:pPr>
            <w:r w:rsidRPr="600F7D8F">
              <w:rPr>
                <w:color w:val="808080" w:themeColor="background1" w:themeShade="80"/>
                <w:u w:val="none"/>
                <w:lang w:val="en-US"/>
              </w:rPr>
              <w:t>Click or tap here to enter anticipated month for this activity</w:t>
            </w:r>
          </w:p>
          <w:p w14:paraId="75EDCF76" w14:textId="77777777" w:rsidR="007707B4" w:rsidRDefault="00551050">
            <w:pPr>
              <w:pStyle w:val="Heading1"/>
              <w:ind w:left="0"/>
              <w:jc w:val="left"/>
              <w:rPr>
                <w:color w:val="808080"/>
                <w:u w:val="none"/>
              </w:rPr>
            </w:pPr>
            <w:r>
              <w:rPr>
                <w:color w:val="808080"/>
                <w:u w:val="none"/>
              </w:rPr>
              <w:t>2.1. Week 9-10</w:t>
            </w:r>
          </w:p>
          <w:p w14:paraId="3F3CC66C" w14:textId="77777777" w:rsidR="007707B4" w:rsidRDefault="00551050">
            <w:pPr>
              <w:pStyle w:val="Heading1"/>
              <w:ind w:left="0"/>
              <w:jc w:val="left"/>
              <w:rPr>
                <w:color w:val="808080"/>
                <w:u w:val="none"/>
              </w:rPr>
            </w:pPr>
            <w:r>
              <w:rPr>
                <w:color w:val="808080"/>
                <w:u w:val="none"/>
              </w:rPr>
              <w:t>2.2. Week 11-13</w:t>
            </w:r>
          </w:p>
          <w:p w14:paraId="1994EE16" w14:textId="77777777" w:rsidR="007707B4" w:rsidRDefault="00551050">
            <w:pPr>
              <w:pStyle w:val="Heading1"/>
              <w:ind w:left="0"/>
              <w:jc w:val="left"/>
              <w:rPr>
                <w:color w:val="808080"/>
                <w:u w:val="none"/>
              </w:rPr>
            </w:pPr>
            <w:r>
              <w:rPr>
                <w:color w:val="808080"/>
                <w:u w:val="none"/>
              </w:rPr>
              <w:t>2.3. Week 12-15</w:t>
            </w:r>
          </w:p>
          <w:p w14:paraId="017E7519" w14:textId="77777777" w:rsidR="007707B4" w:rsidRDefault="00551050">
            <w:pPr>
              <w:pStyle w:val="Heading1"/>
              <w:ind w:left="0"/>
              <w:jc w:val="left"/>
              <w:rPr>
                <w:color w:val="808080"/>
                <w:u w:val="none"/>
              </w:rPr>
            </w:pPr>
            <w:r>
              <w:rPr>
                <w:color w:val="808080"/>
                <w:u w:val="none"/>
              </w:rPr>
              <w:t>2.4. Week 14-17 (ongoing)</w:t>
            </w:r>
          </w:p>
          <w:p w14:paraId="6B5EEEE9" w14:textId="77777777" w:rsidR="007707B4" w:rsidRDefault="00551050">
            <w:pPr>
              <w:pStyle w:val="Heading1"/>
              <w:ind w:left="0"/>
              <w:jc w:val="left"/>
              <w:rPr>
                <w:color w:val="808080"/>
                <w:u w:val="none"/>
              </w:rPr>
            </w:pPr>
            <w:r>
              <w:rPr>
                <w:color w:val="808080"/>
                <w:u w:val="none"/>
              </w:rPr>
              <w:t>2.5. Week 16-19</w:t>
            </w:r>
          </w:p>
          <w:p w14:paraId="34004EA4" w14:textId="77777777" w:rsidR="007707B4" w:rsidRDefault="00551050">
            <w:pPr>
              <w:pStyle w:val="Heading1"/>
              <w:ind w:left="0"/>
              <w:jc w:val="left"/>
              <w:rPr>
                <w:color w:val="808080"/>
                <w:u w:val="none"/>
              </w:rPr>
            </w:pPr>
            <w:r>
              <w:rPr>
                <w:color w:val="808080"/>
                <w:u w:val="none"/>
              </w:rPr>
              <w:t>2.6. Week 18-20 (ongoing)</w:t>
            </w:r>
          </w:p>
          <w:p w14:paraId="0AD5C179" w14:textId="77777777" w:rsidR="007707B4" w:rsidRDefault="007707B4">
            <w:pPr>
              <w:pStyle w:val="Heading1"/>
              <w:ind w:left="0"/>
              <w:jc w:val="left"/>
              <w:rPr>
                <w:color w:val="808080"/>
                <w:u w:val="none"/>
              </w:rPr>
            </w:pPr>
          </w:p>
          <w:p w14:paraId="456BF4E8" w14:textId="77777777" w:rsidR="007707B4" w:rsidRDefault="007707B4">
            <w:pPr>
              <w:pStyle w:val="Heading1"/>
              <w:ind w:left="0"/>
              <w:jc w:val="left"/>
              <w:rPr>
                <w:color w:val="808080"/>
                <w:u w:val="none"/>
              </w:rPr>
            </w:pPr>
          </w:p>
          <w:p w14:paraId="599F39BA" w14:textId="77777777" w:rsidR="007707B4" w:rsidRDefault="007707B4">
            <w:pPr>
              <w:pStyle w:val="Heading1"/>
              <w:ind w:left="0"/>
              <w:jc w:val="left"/>
              <w:rPr>
                <w:color w:val="808080"/>
                <w:u w:val="none"/>
              </w:rPr>
            </w:pPr>
          </w:p>
          <w:p w14:paraId="4C767F6B" w14:textId="77777777" w:rsidR="007707B4" w:rsidRDefault="007707B4">
            <w:pPr>
              <w:pStyle w:val="Heading1"/>
              <w:ind w:left="0"/>
              <w:jc w:val="left"/>
              <w:rPr>
                <w:color w:val="808080"/>
                <w:u w:val="none"/>
              </w:rPr>
            </w:pPr>
          </w:p>
          <w:p w14:paraId="79030675" w14:textId="77777777" w:rsidR="007707B4" w:rsidRDefault="007707B4">
            <w:pPr>
              <w:pStyle w:val="Heading1"/>
              <w:ind w:left="0"/>
              <w:jc w:val="left"/>
              <w:rPr>
                <w:color w:val="808080"/>
                <w:u w:val="none"/>
              </w:rPr>
            </w:pPr>
          </w:p>
          <w:p w14:paraId="041BA780" w14:textId="77777777" w:rsidR="007707B4" w:rsidRDefault="007707B4">
            <w:pPr>
              <w:pStyle w:val="Heading1"/>
              <w:ind w:left="0"/>
              <w:jc w:val="left"/>
              <w:rPr>
                <w:color w:val="808080"/>
                <w:u w:val="none"/>
              </w:rPr>
            </w:pPr>
          </w:p>
          <w:p w14:paraId="33F589AE" w14:textId="77777777" w:rsidR="007707B4" w:rsidRDefault="007707B4">
            <w:pPr>
              <w:pStyle w:val="Heading1"/>
              <w:ind w:left="0"/>
              <w:jc w:val="left"/>
              <w:rPr>
                <w:b w:val="0"/>
                <w:bCs w:val="0"/>
                <w:color w:val="808080"/>
              </w:rPr>
            </w:pPr>
          </w:p>
        </w:tc>
      </w:tr>
      <w:tr w:rsidR="007707B4" w14:paraId="7597F374" w14:textId="77777777" w:rsidTr="6D0875A8">
        <w:trPr>
          <w:trHeight w:val="1785"/>
        </w:trPr>
        <w:tc>
          <w:tcPr>
            <w:tcW w:w="1575" w:type="dxa"/>
            <w:vMerge/>
          </w:tcPr>
          <w:p w14:paraId="07209BFA" w14:textId="77777777" w:rsidR="007707B4" w:rsidRDefault="007707B4">
            <w:pPr>
              <w:pBdr>
                <w:top w:val="nil"/>
                <w:left w:val="nil"/>
                <w:bottom w:val="nil"/>
                <w:right w:val="nil"/>
                <w:between w:val="nil"/>
              </w:pBdr>
              <w:spacing w:line="276" w:lineRule="auto"/>
              <w:rPr>
                <w:color w:val="808080"/>
              </w:rPr>
            </w:pPr>
          </w:p>
        </w:tc>
        <w:tc>
          <w:tcPr>
            <w:tcW w:w="4785" w:type="dxa"/>
          </w:tcPr>
          <w:p w14:paraId="090C83A4" w14:textId="77777777" w:rsidR="007707B4" w:rsidRDefault="00551050" w:rsidP="600F7D8F">
            <w:pPr>
              <w:pStyle w:val="Heading1"/>
              <w:ind w:left="0"/>
              <w:jc w:val="left"/>
              <w:rPr>
                <w:b w:val="0"/>
                <w:bCs w:val="0"/>
                <w:u w:val="none"/>
                <w:lang w:val="en-US"/>
              </w:rPr>
            </w:pPr>
            <w:r w:rsidRPr="600F7D8F">
              <w:rPr>
                <w:b w:val="0"/>
                <w:bCs w:val="0"/>
                <w:u w:val="none"/>
                <w:lang w:val="en-US"/>
              </w:rPr>
              <w:t>Identify potential solutions</w:t>
            </w:r>
            <w:r w:rsidRPr="600F7D8F">
              <w:rPr>
                <w:b w:val="0"/>
                <w:bCs w:val="0"/>
                <w:sz w:val="22"/>
                <w:szCs w:val="22"/>
                <w:u w:val="none"/>
                <w:lang w:val="en-US"/>
              </w:rPr>
              <w:t xml:space="preserve">  </w:t>
            </w:r>
          </w:p>
          <w:p w14:paraId="4022D86F" w14:textId="77777777" w:rsidR="007707B4" w:rsidRDefault="00551050" w:rsidP="600F7D8F">
            <w:pPr>
              <w:pStyle w:val="Heading1"/>
              <w:ind w:left="0"/>
              <w:jc w:val="left"/>
              <w:rPr>
                <w:b w:val="0"/>
                <w:bCs w:val="0"/>
                <w:u w:val="none"/>
                <w:lang w:val="en-US"/>
              </w:rPr>
            </w:pPr>
            <w:r w:rsidRPr="600F7D8F">
              <w:rPr>
                <w:b w:val="0"/>
                <w:bCs w:val="0"/>
                <w:sz w:val="22"/>
                <w:szCs w:val="22"/>
                <w:u w:val="none"/>
                <w:lang w:val="en-US"/>
              </w:rPr>
              <w:t>(</w:t>
            </w:r>
            <w:r w:rsidRPr="600F7D8F">
              <w:rPr>
                <w:b w:val="0"/>
                <w:bCs w:val="0"/>
                <w:u w:val="none"/>
                <w:lang w:val="en-US"/>
              </w:rPr>
              <w:t>e.g.</w:t>
            </w:r>
            <w:r w:rsidRPr="600F7D8F">
              <w:rPr>
                <w:b w:val="0"/>
                <w:bCs w:val="0"/>
                <w:sz w:val="22"/>
                <w:szCs w:val="22"/>
                <w:u w:val="none"/>
                <w:lang w:val="en-US"/>
              </w:rPr>
              <w:t>,</w:t>
            </w:r>
            <w:r w:rsidRPr="600F7D8F">
              <w:rPr>
                <w:b w:val="0"/>
                <w:bCs w:val="0"/>
                <w:u w:val="none"/>
                <w:lang w:val="en-US"/>
              </w:rPr>
              <w:t xml:space="preserve"> convene larger group of stakeholders at one or multiple events, co-develop solutions, test options for feasibility and desirability</w:t>
            </w:r>
            <w:r w:rsidRPr="600F7D8F">
              <w:rPr>
                <w:b w:val="0"/>
                <w:bCs w:val="0"/>
                <w:sz w:val="22"/>
                <w:szCs w:val="22"/>
                <w:u w:val="none"/>
                <w:lang w:val="en-US"/>
              </w:rPr>
              <w:t>)</w:t>
            </w:r>
          </w:p>
          <w:p w14:paraId="13D5FA76" w14:textId="77777777" w:rsidR="007707B4" w:rsidRDefault="007707B4">
            <w:pPr>
              <w:pStyle w:val="Heading1"/>
              <w:spacing w:line="259" w:lineRule="auto"/>
              <w:ind w:left="0"/>
              <w:jc w:val="left"/>
              <w:rPr>
                <w:b w:val="0"/>
                <w:bCs w:val="0"/>
                <w:u w:val="none"/>
              </w:rPr>
            </w:pPr>
          </w:p>
        </w:tc>
        <w:tc>
          <w:tcPr>
            <w:tcW w:w="5117" w:type="dxa"/>
            <w:shd w:val="clear" w:color="auto" w:fill="D9D9D9" w:themeFill="background1" w:themeFillShade="D9"/>
          </w:tcPr>
          <w:p w14:paraId="12F63612" w14:textId="77777777" w:rsidR="007707B4" w:rsidRDefault="00551050">
            <w:pPr>
              <w:pStyle w:val="Heading1"/>
              <w:ind w:left="0"/>
              <w:jc w:val="left"/>
              <w:rPr>
                <w:b w:val="0"/>
                <w:bCs w:val="0"/>
                <w:sz w:val="22"/>
                <w:szCs w:val="22"/>
                <w:u w:val="none"/>
              </w:rPr>
            </w:pPr>
            <w:r>
              <w:rPr>
                <w:b w:val="0"/>
                <w:bCs w:val="0"/>
                <w:sz w:val="22"/>
                <w:szCs w:val="22"/>
                <w:u w:val="none"/>
              </w:rPr>
              <w:t>3.1 Synthesize analytical and consultation findings into a draft biodiversity and ecosystem-based zoonotic spillover risk baseline; 3.2 Co-develop and assess potential preventative One Health interventions aligned with N4H outcome areas; 3.3 Develop draft IPD, including theory of change, results framework, outputs, indicators, governance arrangements, budget and workplan and circulate for review; 3.4 Convene a second multi-stakeholder consultation workshop (hybrid) to review and refine proposed interventions and implementation modalities; 3.5 Develop the draft SESP and Stakeholder Engagement Plan,  gender analysis and Gender Action Plan and any other measures as necessary and submit to UNDP safeguards team for review.</w:t>
            </w:r>
          </w:p>
        </w:tc>
        <w:tc>
          <w:tcPr>
            <w:tcW w:w="2693" w:type="dxa"/>
            <w:shd w:val="clear" w:color="auto" w:fill="D9D9D9" w:themeFill="background1" w:themeFillShade="D9"/>
          </w:tcPr>
          <w:p w14:paraId="0A8502AB" w14:textId="77777777" w:rsidR="007707B4" w:rsidRDefault="00551050" w:rsidP="600F7D8F">
            <w:pPr>
              <w:pStyle w:val="Heading1"/>
              <w:ind w:left="0"/>
              <w:jc w:val="left"/>
              <w:rPr>
                <w:b w:val="0"/>
                <w:bCs w:val="0"/>
                <w:color w:val="808080"/>
                <w:lang w:val="en-US"/>
              </w:rPr>
            </w:pPr>
            <w:r w:rsidRPr="600F7D8F">
              <w:rPr>
                <w:color w:val="808080" w:themeColor="background1" w:themeShade="80"/>
                <w:u w:val="none"/>
                <w:lang w:val="en-US"/>
              </w:rPr>
              <w:t>Click or tap here to enter anticipated month for this activity</w:t>
            </w:r>
          </w:p>
          <w:p w14:paraId="2BC42174" w14:textId="77777777" w:rsidR="007707B4" w:rsidRDefault="00551050">
            <w:pPr>
              <w:pStyle w:val="Heading1"/>
              <w:ind w:left="0"/>
              <w:jc w:val="left"/>
              <w:rPr>
                <w:color w:val="808080"/>
                <w:u w:val="none"/>
              </w:rPr>
            </w:pPr>
            <w:r>
              <w:rPr>
                <w:color w:val="808080"/>
                <w:u w:val="none"/>
              </w:rPr>
              <w:t>3.1. Week 21-23</w:t>
            </w:r>
          </w:p>
          <w:p w14:paraId="1E4435FC" w14:textId="77777777" w:rsidR="007707B4" w:rsidRDefault="00551050">
            <w:pPr>
              <w:pStyle w:val="Heading1"/>
              <w:ind w:left="0"/>
              <w:jc w:val="left"/>
              <w:rPr>
                <w:color w:val="808080"/>
                <w:u w:val="none"/>
              </w:rPr>
            </w:pPr>
            <w:r>
              <w:rPr>
                <w:color w:val="808080"/>
                <w:u w:val="none"/>
              </w:rPr>
              <w:t>3.2. Week 23-26</w:t>
            </w:r>
          </w:p>
          <w:p w14:paraId="39D7CC07" w14:textId="77777777" w:rsidR="007707B4" w:rsidRDefault="00551050">
            <w:pPr>
              <w:pStyle w:val="Heading1"/>
              <w:ind w:left="0"/>
              <w:jc w:val="left"/>
              <w:rPr>
                <w:color w:val="808080"/>
                <w:u w:val="none"/>
              </w:rPr>
            </w:pPr>
            <w:r>
              <w:rPr>
                <w:color w:val="808080"/>
                <w:u w:val="none"/>
              </w:rPr>
              <w:t>3.3. Week 25-30</w:t>
            </w:r>
          </w:p>
          <w:p w14:paraId="26BB0D53" w14:textId="77777777" w:rsidR="007707B4" w:rsidRDefault="00551050">
            <w:pPr>
              <w:pStyle w:val="Heading1"/>
              <w:ind w:left="0"/>
              <w:jc w:val="left"/>
              <w:rPr>
                <w:color w:val="808080"/>
                <w:u w:val="none"/>
              </w:rPr>
            </w:pPr>
            <w:r>
              <w:rPr>
                <w:color w:val="808080"/>
                <w:u w:val="none"/>
              </w:rPr>
              <w:t>3.4. Week 29-30</w:t>
            </w:r>
          </w:p>
          <w:p w14:paraId="70FAE864" w14:textId="77777777" w:rsidR="007707B4" w:rsidRDefault="00551050">
            <w:pPr>
              <w:pStyle w:val="Heading1"/>
              <w:ind w:left="0"/>
              <w:jc w:val="left"/>
              <w:rPr>
                <w:color w:val="808080"/>
                <w:u w:val="none"/>
              </w:rPr>
            </w:pPr>
            <w:r>
              <w:rPr>
                <w:color w:val="808080"/>
                <w:u w:val="none"/>
              </w:rPr>
              <w:t>3.5. Week 28-32</w:t>
            </w:r>
          </w:p>
          <w:p w14:paraId="64B229DB" w14:textId="77777777" w:rsidR="007707B4" w:rsidRDefault="007707B4">
            <w:pPr>
              <w:pStyle w:val="Heading1"/>
              <w:ind w:left="0"/>
              <w:jc w:val="left"/>
              <w:rPr>
                <w:color w:val="808080"/>
                <w:u w:val="none"/>
              </w:rPr>
            </w:pPr>
          </w:p>
          <w:p w14:paraId="21FC9532" w14:textId="77777777" w:rsidR="007707B4" w:rsidRDefault="007707B4">
            <w:pPr>
              <w:pStyle w:val="Heading1"/>
              <w:ind w:left="0"/>
              <w:jc w:val="left"/>
              <w:rPr>
                <w:color w:val="808080"/>
                <w:u w:val="none"/>
              </w:rPr>
            </w:pPr>
          </w:p>
          <w:p w14:paraId="71F46272" w14:textId="77777777" w:rsidR="007707B4" w:rsidRDefault="007707B4">
            <w:pPr>
              <w:pStyle w:val="Heading1"/>
              <w:ind w:left="0"/>
              <w:jc w:val="left"/>
              <w:rPr>
                <w:color w:val="808080"/>
                <w:u w:val="none"/>
              </w:rPr>
            </w:pPr>
          </w:p>
          <w:p w14:paraId="4771B3F6" w14:textId="77777777" w:rsidR="007707B4" w:rsidRDefault="007707B4">
            <w:pPr>
              <w:pStyle w:val="Heading1"/>
              <w:ind w:left="0"/>
              <w:jc w:val="left"/>
              <w:rPr>
                <w:color w:val="808080"/>
                <w:u w:val="none"/>
              </w:rPr>
            </w:pPr>
          </w:p>
          <w:p w14:paraId="7011CAA4" w14:textId="77777777" w:rsidR="007707B4" w:rsidRDefault="007707B4">
            <w:pPr>
              <w:pStyle w:val="Heading1"/>
              <w:ind w:left="0"/>
              <w:jc w:val="left"/>
              <w:rPr>
                <w:b w:val="0"/>
                <w:bCs w:val="0"/>
                <w:i/>
                <w:iCs/>
                <w:u w:val="none"/>
              </w:rPr>
            </w:pPr>
          </w:p>
        </w:tc>
      </w:tr>
      <w:tr w:rsidR="007707B4" w14:paraId="6D013EEC" w14:textId="77777777" w:rsidTr="6D0875A8">
        <w:tc>
          <w:tcPr>
            <w:tcW w:w="1575" w:type="dxa"/>
          </w:tcPr>
          <w:p w14:paraId="6163AF56" w14:textId="77777777" w:rsidR="007707B4" w:rsidRDefault="00551050">
            <w:pPr>
              <w:pStyle w:val="Heading1"/>
              <w:spacing w:line="259" w:lineRule="auto"/>
              <w:ind w:left="0"/>
              <w:jc w:val="left"/>
              <w:rPr>
                <w:b w:val="0"/>
                <w:bCs w:val="0"/>
                <w:u w:val="none"/>
              </w:rPr>
            </w:pPr>
            <w:r>
              <w:rPr>
                <w:b w:val="0"/>
                <w:bCs w:val="0"/>
                <w:u w:val="none"/>
              </w:rPr>
              <w:t>Detailing next steps</w:t>
            </w:r>
          </w:p>
        </w:tc>
        <w:tc>
          <w:tcPr>
            <w:tcW w:w="4785" w:type="dxa"/>
          </w:tcPr>
          <w:p w14:paraId="484A5C5F" w14:textId="77777777" w:rsidR="007707B4" w:rsidRDefault="00551050" w:rsidP="600F7D8F">
            <w:pPr>
              <w:pStyle w:val="Heading1"/>
              <w:ind w:left="0"/>
              <w:jc w:val="left"/>
              <w:rPr>
                <w:b w:val="0"/>
                <w:bCs w:val="0"/>
                <w:u w:val="none"/>
                <w:lang w:val="en-US"/>
              </w:rPr>
            </w:pPr>
            <w:r w:rsidRPr="600F7D8F">
              <w:rPr>
                <w:b w:val="0"/>
                <w:bCs w:val="0"/>
                <w:u w:val="none"/>
                <w:lang w:val="en-US"/>
              </w:rPr>
              <w:t>Agree next steps, complete Implementation Project Document (IPD)</w:t>
            </w:r>
            <w:r w:rsidRPr="600F7D8F">
              <w:rPr>
                <w:b w:val="0"/>
                <w:bCs w:val="0"/>
                <w:sz w:val="22"/>
                <w:szCs w:val="22"/>
                <w:u w:val="none"/>
                <w:lang w:val="en-US"/>
              </w:rPr>
              <w:t xml:space="preserve"> </w:t>
            </w:r>
            <w:r w:rsidRPr="600F7D8F">
              <w:rPr>
                <w:b w:val="0"/>
                <w:bCs w:val="0"/>
                <w:u w:val="none"/>
                <w:lang w:val="en-US"/>
              </w:rPr>
              <w:t>and seek sign off</w:t>
            </w:r>
            <w:r w:rsidRPr="600F7D8F">
              <w:rPr>
                <w:b w:val="0"/>
                <w:bCs w:val="0"/>
                <w:sz w:val="22"/>
                <w:szCs w:val="22"/>
                <w:u w:val="none"/>
                <w:lang w:val="en-US"/>
              </w:rPr>
              <w:t xml:space="preserve"> </w:t>
            </w:r>
          </w:p>
          <w:p w14:paraId="67C67217" w14:textId="77777777" w:rsidR="007707B4" w:rsidRDefault="00551050" w:rsidP="600F7D8F">
            <w:pPr>
              <w:pStyle w:val="Heading1"/>
              <w:ind w:left="0"/>
              <w:jc w:val="left"/>
              <w:rPr>
                <w:b w:val="0"/>
                <w:bCs w:val="0"/>
                <w:u w:val="none"/>
                <w:lang w:val="en-US"/>
              </w:rPr>
            </w:pPr>
            <w:r w:rsidRPr="600F7D8F">
              <w:rPr>
                <w:b w:val="0"/>
                <w:bCs w:val="0"/>
                <w:sz w:val="22"/>
                <w:szCs w:val="22"/>
                <w:u w:val="none"/>
                <w:lang w:val="en-US"/>
              </w:rPr>
              <w:t>(</w:t>
            </w:r>
            <w:r w:rsidRPr="600F7D8F">
              <w:rPr>
                <w:b w:val="0"/>
                <w:bCs w:val="0"/>
                <w:u w:val="none"/>
                <w:lang w:val="en-US"/>
              </w:rPr>
              <w:t>e.g.</w:t>
            </w:r>
            <w:r w:rsidRPr="600F7D8F">
              <w:rPr>
                <w:b w:val="0"/>
                <w:bCs w:val="0"/>
                <w:sz w:val="22"/>
                <w:szCs w:val="22"/>
                <w:u w:val="none"/>
                <w:lang w:val="en-US"/>
              </w:rPr>
              <w:t>,</w:t>
            </w:r>
            <w:r w:rsidRPr="600F7D8F">
              <w:rPr>
                <w:b w:val="0"/>
                <w:bCs w:val="0"/>
                <w:u w:val="none"/>
                <w:lang w:val="en-US"/>
              </w:rPr>
              <w:t xml:space="preserve"> agree on the activities aligned with N4H ToC, cost activities and estimate timeframe, consider co-funding needs and opportunities, cross-check with stakeholders, complete the IPD template and documents, submit to N4H for review and approval)</w:t>
            </w:r>
          </w:p>
          <w:p w14:paraId="4313C46E" w14:textId="77777777" w:rsidR="007707B4" w:rsidRDefault="007707B4">
            <w:pPr>
              <w:pStyle w:val="Heading1"/>
              <w:ind w:left="0"/>
              <w:jc w:val="left"/>
              <w:rPr>
                <w:b w:val="0"/>
                <w:bCs w:val="0"/>
                <w:u w:val="none"/>
              </w:rPr>
            </w:pPr>
          </w:p>
        </w:tc>
        <w:tc>
          <w:tcPr>
            <w:tcW w:w="5117" w:type="dxa"/>
            <w:shd w:val="clear" w:color="auto" w:fill="D9D9D9" w:themeFill="background1" w:themeFillShade="D9"/>
          </w:tcPr>
          <w:p w14:paraId="68639543" w14:textId="77777777" w:rsidR="007707B4" w:rsidRDefault="00551050">
            <w:pPr>
              <w:pStyle w:val="Heading1"/>
              <w:spacing w:before="0"/>
              <w:ind w:left="0"/>
              <w:jc w:val="left"/>
              <w:rPr>
                <w:b w:val="0"/>
                <w:bCs w:val="0"/>
                <w:sz w:val="22"/>
                <w:szCs w:val="22"/>
                <w:u w:val="none"/>
              </w:rPr>
            </w:pPr>
            <w:r>
              <w:rPr>
                <w:b w:val="0"/>
                <w:bCs w:val="0"/>
                <w:sz w:val="22"/>
                <w:szCs w:val="22"/>
                <w:u w:val="none"/>
              </w:rPr>
              <w:t>4.1 Confirm and document co-financing commitments and partnership roles with government and non-government actors; 4.2 Finalize the Implementation Project Document with detailed workplan, budget, monitoring and learning framework and implementation arrangements and team structure (addressing all comments) and safeguards package (cleared by UNDP safeguards team); 4.3 Convene a final national validation workshop (Hybrid) with key stakeholders and decision-makers; 4.4 Finalize IPD package (incorporating any  feedback from final validation workshop) and submit for UNDP internal review and clearance; 4.5 Submit the final IPD package to the N4H Secretariat and Steering Committee for review and approval.</w:t>
            </w:r>
          </w:p>
          <w:p w14:paraId="4F621B5B" w14:textId="77777777" w:rsidR="007707B4" w:rsidRDefault="007707B4">
            <w:pPr>
              <w:pStyle w:val="Heading1"/>
              <w:ind w:left="0"/>
              <w:jc w:val="left"/>
              <w:rPr>
                <w:b w:val="0"/>
                <w:bCs w:val="0"/>
                <w:u w:val="none"/>
              </w:rPr>
            </w:pPr>
          </w:p>
          <w:p w14:paraId="01C0611B" w14:textId="77777777" w:rsidR="007707B4" w:rsidRDefault="007707B4">
            <w:pPr>
              <w:pStyle w:val="Heading1"/>
              <w:ind w:left="0"/>
              <w:jc w:val="left"/>
              <w:rPr>
                <w:b w:val="0"/>
                <w:bCs w:val="0"/>
                <w:u w:val="none"/>
              </w:rPr>
            </w:pPr>
          </w:p>
        </w:tc>
        <w:tc>
          <w:tcPr>
            <w:tcW w:w="2693" w:type="dxa"/>
            <w:shd w:val="clear" w:color="auto" w:fill="D9D9D9" w:themeFill="background1" w:themeFillShade="D9"/>
          </w:tcPr>
          <w:p w14:paraId="4C5A03A0" w14:textId="77777777" w:rsidR="007707B4" w:rsidRDefault="00551050" w:rsidP="600F7D8F">
            <w:pPr>
              <w:pStyle w:val="Heading1"/>
              <w:ind w:left="0"/>
              <w:jc w:val="left"/>
              <w:rPr>
                <w:b w:val="0"/>
                <w:bCs w:val="0"/>
                <w:color w:val="808080"/>
                <w:lang w:val="en-US"/>
              </w:rPr>
            </w:pPr>
            <w:r w:rsidRPr="600F7D8F">
              <w:rPr>
                <w:color w:val="808080" w:themeColor="background1" w:themeShade="80"/>
                <w:u w:val="none"/>
                <w:lang w:val="en-US"/>
              </w:rPr>
              <w:t>Click or tap here to enter anticipated month for this activity</w:t>
            </w:r>
          </w:p>
          <w:p w14:paraId="344A0185" w14:textId="77777777" w:rsidR="007707B4" w:rsidRDefault="00551050">
            <w:pPr>
              <w:pStyle w:val="Heading1"/>
              <w:ind w:left="0"/>
              <w:jc w:val="left"/>
              <w:rPr>
                <w:color w:val="808080"/>
                <w:u w:val="none"/>
              </w:rPr>
            </w:pPr>
            <w:r>
              <w:rPr>
                <w:color w:val="808080"/>
                <w:u w:val="none"/>
              </w:rPr>
              <w:t>4.1. Week 33-35</w:t>
            </w:r>
          </w:p>
          <w:p w14:paraId="1629277B" w14:textId="77777777" w:rsidR="007707B4" w:rsidRDefault="00551050">
            <w:pPr>
              <w:pStyle w:val="Heading1"/>
              <w:ind w:left="0"/>
              <w:jc w:val="left"/>
              <w:rPr>
                <w:color w:val="808080"/>
                <w:u w:val="none"/>
              </w:rPr>
            </w:pPr>
            <w:r>
              <w:rPr>
                <w:color w:val="808080"/>
                <w:u w:val="none"/>
              </w:rPr>
              <w:t>4.2. Week 36-40</w:t>
            </w:r>
          </w:p>
          <w:p w14:paraId="43DC5D32" w14:textId="77777777" w:rsidR="007707B4" w:rsidRDefault="00551050">
            <w:pPr>
              <w:pStyle w:val="Heading1"/>
              <w:ind w:left="0"/>
              <w:jc w:val="left"/>
              <w:rPr>
                <w:color w:val="808080"/>
                <w:u w:val="none"/>
              </w:rPr>
            </w:pPr>
            <w:r>
              <w:rPr>
                <w:color w:val="808080"/>
                <w:u w:val="none"/>
              </w:rPr>
              <w:t>4.3. Week 41-42</w:t>
            </w:r>
          </w:p>
          <w:p w14:paraId="77F013E3" w14:textId="77777777" w:rsidR="007707B4" w:rsidRDefault="00551050">
            <w:pPr>
              <w:pStyle w:val="Heading1"/>
              <w:ind w:left="0"/>
              <w:jc w:val="left"/>
              <w:rPr>
                <w:color w:val="808080"/>
                <w:u w:val="none"/>
              </w:rPr>
            </w:pPr>
            <w:r>
              <w:rPr>
                <w:color w:val="808080"/>
                <w:u w:val="none"/>
              </w:rPr>
              <w:t>4.4. Week 43-46</w:t>
            </w:r>
          </w:p>
          <w:p w14:paraId="5037EBAB" w14:textId="77777777" w:rsidR="007707B4" w:rsidRDefault="00551050">
            <w:pPr>
              <w:pStyle w:val="Heading1"/>
              <w:ind w:left="0"/>
              <w:jc w:val="left"/>
              <w:rPr>
                <w:color w:val="808080"/>
                <w:u w:val="none"/>
              </w:rPr>
            </w:pPr>
            <w:r>
              <w:rPr>
                <w:color w:val="808080"/>
                <w:u w:val="none"/>
              </w:rPr>
              <w:t>4.5. Week 47-48</w:t>
            </w:r>
          </w:p>
          <w:p w14:paraId="0C58D0DF" w14:textId="77777777" w:rsidR="007707B4" w:rsidRDefault="007707B4">
            <w:pPr>
              <w:pStyle w:val="Heading1"/>
              <w:ind w:left="0"/>
              <w:jc w:val="left"/>
              <w:rPr>
                <w:color w:val="808080"/>
                <w:u w:val="none"/>
              </w:rPr>
            </w:pPr>
          </w:p>
          <w:p w14:paraId="4651B502" w14:textId="77777777" w:rsidR="007707B4" w:rsidRDefault="007707B4">
            <w:pPr>
              <w:pStyle w:val="Heading1"/>
              <w:ind w:left="0"/>
              <w:jc w:val="left"/>
              <w:rPr>
                <w:color w:val="808080"/>
                <w:u w:val="none"/>
              </w:rPr>
            </w:pPr>
          </w:p>
          <w:p w14:paraId="4799D7D5" w14:textId="77777777" w:rsidR="007707B4" w:rsidRDefault="007707B4">
            <w:pPr>
              <w:pStyle w:val="Heading1"/>
              <w:ind w:left="0"/>
              <w:jc w:val="left"/>
              <w:rPr>
                <w:color w:val="808080"/>
                <w:u w:val="none"/>
              </w:rPr>
            </w:pPr>
          </w:p>
          <w:p w14:paraId="73F9D281" w14:textId="77777777" w:rsidR="007707B4" w:rsidRDefault="007707B4">
            <w:pPr>
              <w:pStyle w:val="Heading1"/>
              <w:ind w:left="0"/>
              <w:jc w:val="left"/>
              <w:rPr>
                <w:color w:val="808080"/>
                <w:u w:val="none"/>
              </w:rPr>
            </w:pPr>
          </w:p>
          <w:p w14:paraId="520D8DAE" w14:textId="77777777" w:rsidR="007707B4" w:rsidRDefault="007707B4">
            <w:pPr>
              <w:pStyle w:val="Heading1"/>
              <w:ind w:left="0"/>
              <w:jc w:val="left"/>
              <w:rPr>
                <w:b w:val="0"/>
                <w:bCs w:val="0"/>
                <w:i/>
                <w:iCs/>
                <w:u w:val="none"/>
              </w:rPr>
            </w:pPr>
          </w:p>
        </w:tc>
      </w:tr>
    </w:tbl>
    <w:p w14:paraId="63D7E775" w14:textId="77777777" w:rsidR="007707B4" w:rsidRDefault="007707B4">
      <w:pPr>
        <w:pBdr>
          <w:top w:val="nil"/>
          <w:left w:val="nil"/>
          <w:bottom w:val="nil"/>
          <w:right w:val="nil"/>
          <w:between w:val="nil"/>
        </w:pBdr>
        <w:rPr>
          <w:color w:val="000000"/>
          <w:sz w:val="20"/>
          <w:szCs w:val="20"/>
        </w:rPr>
      </w:pPr>
    </w:p>
    <w:p w14:paraId="6CD759EE" w14:textId="77777777" w:rsidR="007707B4" w:rsidRDefault="007707B4">
      <w:pPr>
        <w:pStyle w:val="Heading1"/>
        <w:ind w:left="0"/>
        <w:jc w:val="left"/>
        <w:rPr>
          <w:b w:val="0"/>
          <w:bCs w:val="0"/>
          <w:u w:val="none"/>
        </w:rPr>
      </w:pPr>
    </w:p>
    <w:tbl>
      <w:tblPr>
        <w:tblW w:w="14186"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4020"/>
        <w:gridCol w:w="3866"/>
        <w:gridCol w:w="6300"/>
      </w:tblGrid>
      <w:tr w:rsidR="007707B4" w14:paraId="3470E020" w14:textId="77777777" w:rsidTr="0F93AC6A">
        <w:trPr>
          <w:trHeight w:val="673"/>
        </w:trPr>
        <w:tc>
          <w:tcPr>
            <w:tcW w:w="14186" w:type="dxa"/>
            <w:gridSpan w:val="3"/>
            <w:shd w:val="clear" w:color="auto" w:fill="008E40"/>
          </w:tcPr>
          <w:p w14:paraId="1CA1E4EB" w14:textId="77777777" w:rsidR="007707B4" w:rsidRDefault="00551050">
            <w:pPr>
              <w:pStyle w:val="Heading1"/>
              <w:ind w:left="0"/>
              <w:jc w:val="left"/>
              <w:rPr>
                <w:sz w:val="36"/>
                <w:szCs w:val="36"/>
                <w:u w:val="none"/>
              </w:rPr>
            </w:pPr>
            <w:r>
              <w:rPr>
                <w:sz w:val="36"/>
                <w:szCs w:val="36"/>
                <w:u w:val="none"/>
              </w:rPr>
              <w:lastRenderedPageBreak/>
              <w:t>5. Budget</w:t>
            </w:r>
          </w:p>
          <w:p w14:paraId="09D7BCC1" w14:textId="77777777" w:rsidR="007707B4" w:rsidRDefault="00551050" w:rsidP="600F7D8F">
            <w:pPr>
              <w:rPr>
                <w:sz w:val="24"/>
                <w:szCs w:val="24"/>
                <w:lang w:val="en-US"/>
              </w:rPr>
            </w:pPr>
            <w:r w:rsidRPr="600F7D8F">
              <w:rPr>
                <w:color w:val="000000"/>
                <w:sz w:val="24"/>
                <w:szCs w:val="24"/>
                <w:lang w:val="en-US"/>
              </w:rPr>
              <w:t xml:space="preserve">This section outlines the N4H direct allocation targeted support funding. The maximum amount is US$ 250,000, which </w:t>
            </w:r>
            <w:r w:rsidRPr="600F7D8F">
              <w:rPr>
                <w:sz w:val="24"/>
                <w:szCs w:val="24"/>
                <w:lang w:val="en-US"/>
              </w:rPr>
              <w:t xml:space="preserve">includes participation in other </w:t>
            </w:r>
            <w:proofErr w:type="gramStart"/>
            <w:r w:rsidRPr="600F7D8F">
              <w:rPr>
                <w:sz w:val="24"/>
                <w:szCs w:val="24"/>
                <w:lang w:val="en-US"/>
              </w:rPr>
              <w:t>country</w:t>
            </w:r>
            <w:proofErr w:type="gramEnd"/>
            <w:r w:rsidRPr="600F7D8F">
              <w:rPr>
                <w:sz w:val="24"/>
                <w:szCs w:val="24"/>
                <w:lang w:val="en-US"/>
              </w:rPr>
              <w:t>/jurisdiction scoping exercise</w:t>
            </w:r>
            <w:r w:rsidRPr="600F7D8F">
              <w:rPr>
                <w:i/>
                <w:iCs/>
                <w:sz w:val="24"/>
                <w:szCs w:val="24"/>
                <w:lang w:val="en-US"/>
              </w:rPr>
              <w:t>s</w:t>
            </w:r>
            <w:r w:rsidRPr="600F7D8F">
              <w:rPr>
                <w:sz w:val="24"/>
                <w:szCs w:val="24"/>
                <w:vertAlign w:val="superscript"/>
                <w:lang w:val="en-US"/>
              </w:rPr>
              <w:footnoteReference w:id="12"/>
            </w:r>
          </w:p>
        </w:tc>
      </w:tr>
      <w:tr w:rsidR="007707B4" w14:paraId="4F8DAE85" w14:textId="77777777" w:rsidTr="0F93AC6A">
        <w:trPr>
          <w:trHeight w:val="343"/>
        </w:trPr>
        <w:tc>
          <w:tcPr>
            <w:tcW w:w="4020" w:type="dxa"/>
            <w:shd w:val="clear" w:color="auto" w:fill="FFFFFF" w:themeFill="background1"/>
          </w:tcPr>
          <w:p w14:paraId="69530550" w14:textId="77777777" w:rsidR="007707B4" w:rsidRDefault="00551050">
            <w:pPr>
              <w:pBdr>
                <w:top w:val="nil"/>
                <w:left w:val="nil"/>
                <w:bottom w:val="nil"/>
                <w:right w:val="nil"/>
                <w:between w:val="nil"/>
              </w:pBdr>
              <w:spacing w:before="1"/>
              <w:ind w:left="110"/>
              <w:rPr>
                <w:b/>
                <w:bCs/>
                <w:color w:val="000000"/>
                <w:sz w:val="24"/>
                <w:szCs w:val="24"/>
              </w:rPr>
            </w:pPr>
            <w:r>
              <w:rPr>
                <w:b/>
                <w:bCs/>
                <w:color w:val="000000"/>
                <w:sz w:val="24"/>
                <w:szCs w:val="24"/>
              </w:rPr>
              <w:t>Budget Class</w:t>
            </w:r>
          </w:p>
        </w:tc>
        <w:tc>
          <w:tcPr>
            <w:tcW w:w="3866" w:type="dxa"/>
            <w:shd w:val="clear" w:color="auto" w:fill="FFFFFF" w:themeFill="background1"/>
          </w:tcPr>
          <w:p w14:paraId="30FFB82A" w14:textId="77777777" w:rsidR="007707B4" w:rsidRDefault="00551050">
            <w:pPr>
              <w:pBdr>
                <w:top w:val="nil"/>
                <w:left w:val="nil"/>
                <w:bottom w:val="nil"/>
                <w:right w:val="nil"/>
                <w:between w:val="nil"/>
              </w:pBdr>
              <w:spacing w:before="1"/>
              <w:rPr>
                <w:color w:val="808080"/>
                <w:sz w:val="24"/>
                <w:szCs w:val="24"/>
              </w:rPr>
            </w:pPr>
            <w:r w:rsidRPr="6D0875A8">
              <w:rPr>
                <w:color w:val="808080" w:themeColor="background1" w:themeShade="80"/>
                <w:sz w:val="24"/>
                <w:szCs w:val="24"/>
              </w:rPr>
              <w:t xml:space="preserve">Scoping budget </w:t>
            </w:r>
          </w:p>
        </w:tc>
        <w:tc>
          <w:tcPr>
            <w:tcW w:w="6300" w:type="dxa"/>
            <w:shd w:val="clear" w:color="auto" w:fill="FFFFFF" w:themeFill="background1"/>
          </w:tcPr>
          <w:p w14:paraId="5D48DE86" w14:textId="77777777" w:rsidR="007707B4" w:rsidRDefault="00551050">
            <w:pPr>
              <w:pBdr>
                <w:top w:val="nil"/>
                <w:left w:val="nil"/>
                <w:bottom w:val="nil"/>
                <w:right w:val="nil"/>
                <w:between w:val="nil"/>
              </w:pBdr>
              <w:spacing w:before="1"/>
              <w:rPr>
                <w:color w:val="808080"/>
                <w:sz w:val="24"/>
                <w:szCs w:val="24"/>
              </w:rPr>
            </w:pPr>
            <w:r>
              <w:rPr>
                <w:color w:val="808080"/>
                <w:sz w:val="24"/>
                <w:szCs w:val="24"/>
              </w:rPr>
              <w:t>Brief justification</w:t>
            </w:r>
          </w:p>
        </w:tc>
      </w:tr>
      <w:tr w:rsidR="007707B4" w14:paraId="50CFFF52" w14:textId="77777777" w:rsidTr="0F93AC6A">
        <w:trPr>
          <w:trHeight w:val="264"/>
        </w:trPr>
        <w:tc>
          <w:tcPr>
            <w:tcW w:w="4020" w:type="dxa"/>
            <w:vMerge w:val="restart"/>
            <w:shd w:val="clear" w:color="auto" w:fill="D9D9D9" w:themeFill="background1" w:themeFillShade="D9"/>
          </w:tcPr>
          <w:p w14:paraId="096CF71E" w14:textId="77777777" w:rsidR="007707B4" w:rsidRDefault="00551050">
            <w:pPr>
              <w:pBdr>
                <w:top w:val="nil"/>
                <w:left w:val="nil"/>
                <w:bottom w:val="nil"/>
                <w:right w:val="nil"/>
                <w:between w:val="nil"/>
              </w:pBdr>
              <w:spacing w:before="1"/>
              <w:ind w:left="110"/>
              <w:rPr>
                <w:b/>
                <w:bCs/>
                <w:color w:val="000000"/>
                <w:sz w:val="24"/>
                <w:szCs w:val="24"/>
              </w:rPr>
            </w:pPr>
            <w:r w:rsidRPr="6D0875A8">
              <w:rPr>
                <w:color w:val="000000" w:themeColor="text1"/>
                <w:sz w:val="24"/>
                <w:szCs w:val="24"/>
              </w:rPr>
              <w:t>1. Staff and other personnel costs</w:t>
            </w:r>
          </w:p>
        </w:tc>
        <w:tc>
          <w:tcPr>
            <w:tcW w:w="3866" w:type="dxa"/>
            <w:shd w:val="clear" w:color="auto" w:fill="D9D9D9" w:themeFill="background1" w:themeFillShade="D9"/>
            <w:vAlign w:val="bottom"/>
          </w:tcPr>
          <w:p w14:paraId="3450E25C" w14:textId="415448A1" w:rsidR="007707B4" w:rsidRDefault="06BEC96C" w:rsidP="6D0875A8">
            <w:pPr>
              <w:pBdr>
                <w:top w:val="nil"/>
                <w:left w:val="nil"/>
                <w:bottom w:val="nil"/>
                <w:right w:val="nil"/>
                <w:between w:val="nil"/>
              </w:pBdr>
              <w:spacing w:before="1" w:line="259" w:lineRule="auto"/>
              <w:rPr>
                <w:color w:val="000000"/>
              </w:rPr>
            </w:pPr>
            <w:r w:rsidRPr="6D0875A8">
              <w:rPr>
                <w:color w:val="000000" w:themeColor="text1"/>
              </w:rPr>
              <w:t xml:space="preserve">14,793.50 </w:t>
            </w:r>
          </w:p>
        </w:tc>
        <w:tc>
          <w:tcPr>
            <w:tcW w:w="6300" w:type="dxa"/>
            <w:shd w:val="clear" w:color="auto" w:fill="D9D9D9" w:themeFill="background1" w:themeFillShade="D9"/>
          </w:tcPr>
          <w:p w14:paraId="1E08C08F" w14:textId="23D7FB36" w:rsidR="007707B4" w:rsidRDefault="04FB61AA" w:rsidP="6D0875A8">
            <w:pPr>
              <w:pBdr>
                <w:top w:val="nil"/>
                <w:left w:val="nil"/>
                <w:bottom w:val="nil"/>
                <w:right w:val="nil"/>
                <w:between w:val="nil"/>
              </w:pBdr>
              <w:spacing w:before="1" w:line="259" w:lineRule="auto"/>
              <w:rPr>
                <w:color w:val="000000"/>
                <w:lang w:val="en-US"/>
              </w:rPr>
            </w:pPr>
            <w:r w:rsidRPr="6D0875A8">
              <w:rPr>
                <w:rFonts w:ascii="Aptos Narrow" w:eastAsia="Aptos Narrow" w:hAnsi="Aptos Narrow" w:cs="Aptos Narrow"/>
                <w:color w:val="242424"/>
                <w:lang w:val="en-US"/>
              </w:rPr>
              <w:t>Recruitment of the</w:t>
            </w:r>
            <w:r w:rsidR="75DD1F74" w:rsidRPr="6D0875A8">
              <w:rPr>
                <w:rFonts w:ascii="Aptos Narrow" w:eastAsia="Aptos Narrow" w:hAnsi="Aptos Narrow" w:cs="Aptos Narrow"/>
                <w:color w:val="242424"/>
                <w:lang w:val="en-US"/>
              </w:rPr>
              <w:t xml:space="preserve"> </w:t>
            </w:r>
            <w:r w:rsidR="00551050" w:rsidRPr="6D0875A8">
              <w:rPr>
                <w:rFonts w:ascii="Aptos Narrow" w:eastAsia="Aptos Narrow" w:hAnsi="Aptos Narrow" w:cs="Aptos Narrow"/>
                <w:color w:val="242424"/>
                <w:lang w:val="en-US"/>
              </w:rPr>
              <w:t>National Project Coordinat</w:t>
            </w:r>
            <w:r w:rsidR="41891C0D" w:rsidRPr="6D0875A8">
              <w:rPr>
                <w:rFonts w:ascii="Aptos Narrow" w:eastAsia="Aptos Narrow" w:hAnsi="Aptos Narrow" w:cs="Aptos Narrow"/>
                <w:color w:val="242424"/>
                <w:lang w:val="en-US"/>
              </w:rPr>
              <w:t>or</w:t>
            </w:r>
            <w:r w:rsidR="00551050" w:rsidRPr="6D0875A8">
              <w:rPr>
                <w:rFonts w:ascii="Aptos Narrow" w:eastAsia="Aptos Narrow" w:hAnsi="Aptos Narrow" w:cs="Aptos Narrow"/>
                <w:color w:val="242424"/>
                <w:lang w:val="en-US"/>
              </w:rPr>
              <w:t xml:space="preserve"> </w:t>
            </w:r>
            <w:r w:rsidR="39E8EA2E" w:rsidRPr="6D0875A8">
              <w:rPr>
                <w:rFonts w:ascii="Aptos Narrow" w:eastAsia="Aptos Narrow" w:hAnsi="Aptos Narrow" w:cs="Aptos Narrow"/>
                <w:color w:val="242424"/>
                <w:lang w:val="en-US"/>
              </w:rPr>
              <w:t>(50</w:t>
            </w:r>
            <w:proofErr w:type="gramStart"/>
            <w:r w:rsidR="39E8EA2E" w:rsidRPr="6D0875A8">
              <w:rPr>
                <w:rFonts w:ascii="Aptos Narrow" w:eastAsia="Aptos Narrow" w:hAnsi="Aptos Narrow" w:cs="Aptos Narrow"/>
                <w:color w:val="242424"/>
                <w:lang w:val="en-US"/>
              </w:rPr>
              <w:t>%)</w:t>
            </w:r>
            <w:r w:rsidR="15E45688" w:rsidRPr="6D0875A8">
              <w:rPr>
                <w:rFonts w:ascii="Aptos Narrow" w:eastAsia="Aptos Narrow" w:hAnsi="Aptos Narrow" w:cs="Aptos Narrow"/>
                <w:color w:val="242424"/>
                <w:lang w:val="en-US"/>
              </w:rPr>
              <w:t>for</w:t>
            </w:r>
            <w:proofErr w:type="gramEnd"/>
            <w:r w:rsidR="00551050" w:rsidRPr="6D0875A8">
              <w:rPr>
                <w:rFonts w:ascii="Aptos Narrow" w:eastAsia="Aptos Narrow" w:hAnsi="Aptos Narrow" w:cs="Aptos Narrow"/>
                <w:color w:val="242424"/>
                <w:lang w:val="en-US"/>
              </w:rPr>
              <w:t xml:space="preserve"> the scoping phase, including the coordination of workshops, stakeholder liaison, and CO quality assurance.  </w:t>
            </w:r>
          </w:p>
        </w:tc>
      </w:tr>
      <w:tr w:rsidR="6D0875A8" w14:paraId="21F3B726" w14:textId="77777777" w:rsidTr="0F93AC6A">
        <w:trPr>
          <w:trHeight w:val="264"/>
        </w:trPr>
        <w:tc>
          <w:tcPr>
            <w:tcW w:w="4020" w:type="dxa"/>
            <w:vMerge/>
          </w:tcPr>
          <w:p w14:paraId="514F5E05" w14:textId="77777777" w:rsidR="004B20BB" w:rsidRDefault="004B20BB"/>
        </w:tc>
        <w:tc>
          <w:tcPr>
            <w:tcW w:w="3866" w:type="dxa"/>
            <w:shd w:val="clear" w:color="auto" w:fill="D9D9D9" w:themeFill="background1" w:themeFillShade="D9"/>
            <w:vAlign w:val="bottom"/>
          </w:tcPr>
          <w:p w14:paraId="4149C0CC" w14:textId="171B1E29" w:rsidR="7203A0D5" w:rsidRDefault="7203A0D5" w:rsidP="6D0875A8">
            <w:pPr>
              <w:spacing w:line="259" w:lineRule="auto"/>
              <w:rPr>
                <w:color w:val="000000" w:themeColor="text1"/>
              </w:rPr>
            </w:pPr>
            <w:r w:rsidRPr="6D0875A8">
              <w:rPr>
                <w:color w:val="000000" w:themeColor="text1"/>
              </w:rPr>
              <w:t>15,288.49</w:t>
            </w:r>
          </w:p>
        </w:tc>
        <w:tc>
          <w:tcPr>
            <w:tcW w:w="6300" w:type="dxa"/>
            <w:shd w:val="clear" w:color="auto" w:fill="D9D9D9" w:themeFill="background1" w:themeFillShade="D9"/>
          </w:tcPr>
          <w:p w14:paraId="09D14D6A" w14:textId="2D7545AB" w:rsidR="4644CF59" w:rsidRDefault="4644CF59" w:rsidP="6D0875A8">
            <w:pPr>
              <w:spacing w:line="259" w:lineRule="auto"/>
              <w:rPr>
                <w:rFonts w:ascii="Aptos Narrow" w:eastAsia="Aptos Narrow" w:hAnsi="Aptos Narrow" w:cs="Aptos Narrow"/>
                <w:lang w:val="en-US"/>
              </w:rPr>
            </w:pPr>
            <w:r w:rsidRPr="6D0875A8">
              <w:rPr>
                <w:rFonts w:ascii="Aptos Narrow" w:eastAsia="Aptos Narrow" w:hAnsi="Aptos Narrow" w:cs="Aptos Narrow"/>
                <w:lang w:val="en-US"/>
              </w:rPr>
              <w:t xml:space="preserve">The UNDP </w:t>
            </w:r>
            <w:r w:rsidR="09FCD8AC" w:rsidRPr="6D0875A8">
              <w:rPr>
                <w:rFonts w:ascii="Aptos Narrow" w:eastAsia="Aptos Narrow" w:hAnsi="Aptos Narrow" w:cs="Aptos Narrow"/>
                <w:lang w:val="en-US"/>
              </w:rPr>
              <w:t xml:space="preserve">Angola </w:t>
            </w:r>
            <w:r w:rsidRPr="6D0875A8">
              <w:rPr>
                <w:rFonts w:ascii="Aptos Narrow" w:eastAsia="Aptos Narrow" w:hAnsi="Aptos Narrow" w:cs="Aptos Narrow"/>
                <w:lang w:val="en-US"/>
              </w:rPr>
              <w:t>Nature, Climate and Environment (NCE) Specialist (5%) will provide technical support on wildlife and wildlife trade issues and contribute to the scoping process and development of the Implementation Project Document (IPD).</w:t>
            </w:r>
          </w:p>
        </w:tc>
      </w:tr>
      <w:tr w:rsidR="6D0875A8" w14:paraId="6E2055C9" w14:textId="77777777" w:rsidTr="0F93AC6A">
        <w:trPr>
          <w:trHeight w:val="264"/>
        </w:trPr>
        <w:tc>
          <w:tcPr>
            <w:tcW w:w="4020" w:type="dxa"/>
            <w:vMerge/>
          </w:tcPr>
          <w:p w14:paraId="6C28CF63" w14:textId="77777777" w:rsidR="004B20BB" w:rsidRDefault="004B20BB"/>
        </w:tc>
        <w:tc>
          <w:tcPr>
            <w:tcW w:w="3866" w:type="dxa"/>
            <w:shd w:val="clear" w:color="auto" w:fill="D9D9D9" w:themeFill="background1" w:themeFillShade="D9"/>
            <w:vAlign w:val="bottom"/>
          </w:tcPr>
          <w:p w14:paraId="1A327625" w14:textId="34FB2A57" w:rsidR="72EDF1E8" w:rsidRDefault="72EDF1E8" w:rsidP="6D0875A8">
            <w:pPr>
              <w:spacing w:line="259" w:lineRule="auto"/>
              <w:rPr>
                <w:color w:val="000000" w:themeColor="text1"/>
              </w:rPr>
            </w:pPr>
            <w:r w:rsidRPr="6D0875A8">
              <w:rPr>
                <w:color w:val="000000" w:themeColor="text1"/>
              </w:rPr>
              <w:t>3,855.55</w:t>
            </w:r>
          </w:p>
        </w:tc>
        <w:tc>
          <w:tcPr>
            <w:tcW w:w="6300" w:type="dxa"/>
            <w:shd w:val="clear" w:color="auto" w:fill="D9D9D9" w:themeFill="background1" w:themeFillShade="D9"/>
          </w:tcPr>
          <w:p w14:paraId="5AD62D89" w14:textId="6A422AF4" w:rsidR="4ED76723" w:rsidRDefault="4ED76723" w:rsidP="6D0875A8">
            <w:pPr>
              <w:spacing w:line="259" w:lineRule="auto"/>
            </w:pPr>
            <w:r w:rsidRPr="6D0875A8">
              <w:rPr>
                <w:rFonts w:ascii="Aptos Narrow" w:eastAsia="Aptos Narrow" w:hAnsi="Aptos Narrow" w:cs="Aptos Narrow"/>
                <w:lang w:val="en-US"/>
              </w:rPr>
              <w:t>The UNDP</w:t>
            </w:r>
            <w:r w:rsidR="403DB5E3" w:rsidRPr="6D0875A8">
              <w:rPr>
                <w:rFonts w:ascii="Aptos Narrow" w:eastAsia="Aptos Narrow" w:hAnsi="Aptos Narrow" w:cs="Aptos Narrow"/>
                <w:lang w:val="en-US"/>
              </w:rPr>
              <w:t xml:space="preserve"> Angola</w:t>
            </w:r>
            <w:r w:rsidRPr="6D0875A8">
              <w:rPr>
                <w:rFonts w:ascii="Aptos Narrow" w:eastAsia="Aptos Narrow" w:hAnsi="Aptos Narrow" w:cs="Aptos Narrow"/>
                <w:lang w:val="en-US"/>
              </w:rPr>
              <w:t xml:space="preserve"> NCE Programme Analyst (5%) will provide technical and coordination support to the National Project Coordinator and the </w:t>
            </w:r>
            <w:r w:rsidRPr="6D0875A8">
              <w:rPr>
                <w:rFonts w:ascii="Aptos Narrow" w:eastAsia="Aptos Narrow" w:hAnsi="Aptos Narrow" w:cs="Aptos Narrow"/>
                <w:lang w:val="en-US"/>
              </w:rPr>
              <w:lastRenderedPageBreak/>
              <w:t>NCE Specialist during the scoping phase.</w:t>
            </w:r>
          </w:p>
        </w:tc>
      </w:tr>
      <w:tr w:rsidR="007707B4" w14:paraId="2E8DDFFE" w14:textId="77777777" w:rsidTr="0F93AC6A">
        <w:trPr>
          <w:trHeight w:val="239"/>
        </w:trPr>
        <w:tc>
          <w:tcPr>
            <w:tcW w:w="4020" w:type="dxa"/>
            <w:shd w:val="clear" w:color="auto" w:fill="D9D9D9" w:themeFill="background1" w:themeFillShade="D9"/>
          </w:tcPr>
          <w:p w14:paraId="5682D0AB" w14:textId="77777777" w:rsidR="007707B4" w:rsidRDefault="00551050">
            <w:pPr>
              <w:pBdr>
                <w:top w:val="nil"/>
                <w:left w:val="nil"/>
                <w:bottom w:val="nil"/>
                <w:right w:val="nil"/>
                <w:between w:val="nil"/>
              </w:pBdr>
              <w:spacing w:before="1"/>
              <w:ind w:left="110"/>
              <w:rPr>
                <w:color w:val="000000"/>
                <w:sz w:val="24"/>
                <w:szCs w:val="24"/>
              </w:rPr>
            </w:pPr>
            <w:r>
              <w:rPr>
                <w:color w:val="000000"/>
                <w:sz w:val="24"/>
                <w:szCs w:val="24"/>
              </w:rPr>
              <w:lastRenderedPageBreak/>
              <w:t>2. Supplies, Commodities, Materials</w:t>
            </w:r>
          </w:p>
        </w:tc>
        <w:tc>
          <w:tcPr>
            <w:tcW w:w="3866" w:type="dxa"/>
            <w:shd w:val="clear" w:color="auto" w:fill="D9D9D9" w:themeFill="background1" w:themeFillShade="D9"/>
            <w:vAlign w:val="bottom"/>
          </w:tcPr>
          <w:p w14:paraId="738C0ED4" w14:textId="77777777" w:rsidR="007707B4" w:rsidRDefault="00551050">
            <w:pPr>
              <w:rPr>
                <w:color w:val="808080"/>
              </w:rPr>
            </w:pPr>
            <w:r>
              <w:t>3,000</w:t>
            </w:r>
          </w:p>
        </w:tc>
        <w:tc>
          <w:tcPr>
            <w:tcW w:w="6300" w:type="dxa"/>
            <w:shd w:val="clear" w:color="auto" w:fill="D9D9D9" w:themeFill="background1" w:themeFillShade="D9"/>
          </w:tcPr>
          <w:p w14:paraId="5F21CBA2" w14:textId="77777777" w:rsidR="007707B4" w:rsidRDefault="00551050" w:rsidP="600F7D8F">
            <w:pPr>
              <w:pBdr>
                <w:top w:val="nil"/>
                <w:left w:val="nil"/>
                <w:bottom w:val="nil"/>
                <w:right w:val="nil"/>
                <w:between w:val="nil"/>
              </w:pBdr>
              <w:spacing w:before="1"/>
              <w:rPr>
                <w:color w:val="000000"/>
                <w:lang w:val="en-US"/>
              </w:rPr>
            </w:pPr>
            <w:r w:rsidRPr="600F7D8F">
              <w:rPr>
                <w:rFonts w:ascii="Aptos Narrow" w:eastAsia="Aptos Narrow" w:hAnsi="Aptos Narrow" w:cs="Aptos Narrow"/>
                <w:color w:val="242424"/>
                <w:lang w:val="en-US"/>
              </w:rPr>
              <w:t>Supports the procurement of workshop materials, facilitation supplies, and communication products required for multi-stakeholder engagement at national and subnational levels</w:t>
            </w:r>
            <w:r w:rsidRPr="600F7D8F">
              <w:rPr>
                <w:color w:val="000000" w:themeColor="text1"/>
                <w:lang w:val="en-US"/>
              </w:rPr>
              <w:t>.</w:t>
            </w:r>
          </w:p>
        </w:tc>
      </w:tr>
      <w:tr w:rsidR="007707B4" w14:paraId="384B82AE" w14:textId="77777777" w:rsidTr="0F93AC6A">
        <w:trPr>
          <w:trHeight w:val="88"/>
        </w:trPr>
        <w:tc>
          <w:tcPr>
            <w:tcW w:w="4020" w:type="dxa"/>
            <w:shd w:val="clear" w:color="auto" w:fill="D9D9D9" w:themeFill="background1" w:themeFillShade="D9"/>
          </w:tcPr>
          <w:p w14:paraId="13D6DA75" w14:textId="77777777" w:rsidR="007707B4" w:rsidRDefault="00551050">
            <w:pPr>
              <w:pBdr>
                <w:top w:val="nil"/>
                <w:left w:val="nil"/>
                <w:bottom w:val="nil"/>
                <w:right w:val="nil"/>
                <w:between w:val="nil"/>
              </w:pBdr>
              <w:spacing w:before="1"/>
              <w:ind w:left="110"/>
              <w:rPr>
                <w:color w:val="000000"/>
                <w:sz w:val="24"/>
                <w:szCs w:val="24"/>
              </w:rPr>
            </w:pPr>
            <w:r>
              <w:rPr>
                <w:color w:val="000000"/>
                <w:sz w:val="24"/>
                <w:szCs w:val="24"/>
              </w:rPr>
              <w:t>3. Equipment, Vehicles and Furniture</w:t>
            </w:r>
          </w:p>
        </w:tc>
        <w:tc>
          <w:tcPr>
            <w:tcW w:w="3866" w:type="dxa"/>
            <w:shd w:val="clear" w:color="auto" w:fill="D9D9D9" w:themeFill="background1" w:themeFillShade="D9"/>
            <w:vAlign w:val="bottom"/>
          </w:tcPr>
          <w:p w14:paraId="34878369" w14:textId="77777777" w:rsidR="007707B4" w:rsidRDefault="00551050">
            <w:pPr>
              <w:rPr>
                <w:color w:val="808080"/>
              </w:rPr>
            </w:pPr>
            <w:r>
              <w:t xml:space="preserve">0 </w:t>
            </w:r>
          </w:p>
        </w:tc>
        <w:tc>
          <w:tcPr>
            <w:tcW w:w="6300" w:type="dxa"/>
            <w:shd w:val="clear" w:color="auto" w:fill="D9D9D9" w:themeFill="background1" w:themeFillShade="D9"/>
          </w:tcPr>
          <w:p w14:paraId="4DC922DE" w14:textId="77777777" w:rsidR="007707B4" w:rsidRDefault="00551050">
            <w:pPr>
              <w:pBdr>
                <w:top w:val="nil"/>
                <w:left w:val="nil"/>
                <w:bottom w:val="nil"/>
                <w:right w:val="nil"/>
                <w:between w:val="nil"/>
              </w:pBdr>
              <w:spacing w:before="1"/>
              <w:rPr>
                <w:color w:val="000000"/>
              </w:rPr>
            </w:pPr>
            <w:r>
              <w:rPr>
                <w:color w:val="000000"/>
              </w:rPr>
              <w:t>N/A</w:t>
            </w:r>
          </w:p>
        </w:tc>
      </w:tr>
      <w:tr w:rsidR="007707B4" w14:paraId="7EFE61EE" w14:textId="77777777" w:rsidTr="0F93AC6A">
        <w:trPr>
          <w:trHeight w:val="279"/>
        </w:trPr>
        <w:tc>
          <w:tcPr>
            <w:tcW w:w="4020" w:type="dxa"/>
            <w:vMerge w:val="restart"/>
            <w:shd w:val="clear" w:color="auto" w:fill="D9D9D9" w:themeFill="background1" w:themeFillShade="D9"/>
          </w:tcPr>
          <w:p w14:paraId="43E1137E" w14:textId="77777777" w:rsidR="007707B4" w:rsidRDefault="00551050">
            <w:pPr>
              <w:pBdr>
                <w:top w:val="nil"/>
                <w:left w:val="nil"/>
                <w:bottom w:val="nil"/>
                <w:right w:val="nil"/>
                <w:between w:val="nil"/>
              </w:pBdr>
              <w:spacing w:before="1"/>
              <w:ind w:left="110"/>
              <w:rPr>
                <w:color w:val="000000"/>
                <w:sz w:val="24"/>
                <w:szCs w:val="24"/>
              </w:rPr>
            </w:pPr>
            <w:r>
              <w:rPr>
                <w:color w:val="000000"/>
                <w:sz w:val="24"/>
                <w:szCs w:val="24"/>
              </w:rPr>
              <w:t>4. Contractual Services</w:t>
            </w:r>
          </w:p>
        </w:tc>
        <w:tc>
          <w:tcPr>
            <w:tcW w:w="3866" w:type="dxa"/>
            <w:shd w:val="clear" w:color="auto" w:fill="D9D9D9" w:themeFill="background1" w:themeFillShade="D9"/>
            <w:vAlign w:val="bottom"/>
          </w:tcPr>
          <w:p w14:paraId="2CB5B126" w14:textId="77777777" w:rsidR="007707B4" w:rsidRDefault="00551050">
            <w:pPr>
              <w:spacing w:line="259" w:lineRule="auto"/>
            </w:pPr>
            <w:r>
              <w:t>28,960</w:t>
            </w:r>
          </w:p>
        </w:tc>
        <w:tc>
          <w:tcPr>
            <w:tcW w:w="6300" w:type="dxa"/>
            <w:shd w:val="clear" w:color="auto" w:fill="D9D9D9" w:themeFill="background1" w:themeFillShade="D9"/>
          </w:tcPr>
          <w:p w14:paraId="5159D99E" w14:textId="77777777" w:rsidR="007707B4" w:rsidRDefault="00551050">
            <w:pPr>
              <w:pBdr>
                <w:top w:val="nil"/>
                <w:left w:val="nil"/>
                <w:bottom w:val="nil"/>
                <w:right w:val="nil"/>
                <w:between w:val="nil"/>
              </w:pBdr>
              <w:spacing w:before="1"/>
              <w:rPr>
                <w:color w:val="000000"/>
              </w:rPr>
            </w:pPr>
            <w:r>
              <w:rPr>
                <w:color w:val="000000"/>
              </w:rPr>
              <w:t xml:space="preserve">International </w:t>
            </w:r>
            <w:r>
              <w:rPr>
                <w:rFonts w:ascii="Aptos Narrow" w:eastAsia="Aptos Narrow" w:hAnsi="Aptos Narrow" w:cs="Aptos Narrow"/>
                <w:color w:val="242424"/>
              </w:rPr>
              <w:t>Senior Consultant in N4H and Systems Thinking</w:t>
            </w:r>
          </w:p>
        </w:tc>
      </w:tr>
      <w:tr w:rsidR="007707B4" w14:paraId="5789CB31" w14:textId="77777777" w:rsidTr="0F93AC6A">
        <w:trPr>
          <w:trHeight w:val="279"/>
        </w:trPr>
        <w:tc>
          <w:tcPr>
            <w:tcW w:w="4020" w:type="dxa"/>
            <w:vMerge/>
          </w:tcPr>
          <w:p w14:paraId="7FFFD800" w14:textId="77777777" w:rsidR="007707B4" w:rsidRDefault="007707B4">
            <w:pPr>
              <w:pBdr>
                <w:top w:val="nil"/>
                <w:left w:val="nil"/>
                <w:bottom w:val="nil"/>
                <w:right w:val="nil"/>
                <w:between w:val="nil"/>
              </w:pBdr>
              <w:spacing w:line="276" w:lineRule="auto"/>
              <w:rPr>
                <w:color w:val="000000"/>
              </w:rPr>
            </w:pPr>
          </w:p>
        </w:tc>
        <w:tc>
          <w:tcPr>
            <w:tcW w:w="3866" w:type="dxa"/>
            <w:shd w:val="clear" w:color="auto" w:fill="D9D9D9" w:themeFill="background1" w:themeFillShade="D9"/>
            <w:vAlign w:val="bottom"/>
          </w:tcPr>
          <w:p w14:paraId="150E719D" w14:textId="77777777" w:rsidR="007707B4" w:rsidRDefault="00551050">
            <w:pPr>
              <w:spacing w:line="259" w:lineRule="auto"/>
            </w:pPr>
            <w:r>
              <w:t>10,000</w:t>
            </w:r>
          </w:p>
        </w:tc>
        <w:tc>
          <w:tcPr>
            <w:tcW w:w="6300" w:type="dxa"/>
            <w:shd w:val="clear" w:color="auto" w:fill="D9D9D9" w:themeFill="background1" w:themeFillShade="D9"/>
          </w:tcPr>
          <w:p w14:paraId="66294004" w14:textId="77777777" w:rsidR="007707B4" w:rsidRDefault="00551050">
            <w:r>
              <w:rPr>
                <w:rFonts w:ascii="Aptos Narrow" w:eastAsia="Aptos Narrow" w:hAnsi="Aptos Narrow" w:cs="Aptos Narrow"/>
                <w:color w:val="242424"/>
              </w:rPr>
              <w:t>International Safeguards Expert</w:t>
            </w:r>
          </w:p>
        </w:tc>
      </w:tr>
      <w:tr w:rsidR="007707B4" w14:paraId="582F3AA3" w14:textId="77777777" w:rsidTr="0F93AC6A">
        <w:trPr>
          <w:trHeight w:val="279"/>
        </w:trPr>
        <w:tc>
          <w:tcPr>
            <w:tcW w:w="4020" w:type="dxa"/>
            <w:vMerge/>
          </w:tcPr>
          <w:p w14:paraId="5C450CA9" w14:textId="77777777" w:rsidR="007707B4" w:rsidRDefault="007707B4">
            <w:pPr>
              <w:pBdr>
                <w:top w:val="nil"/>
                <w:left w:val="nil"/>
                <w:bottom w:val="nil"/>
                <w:right w:val="nil"/>
                <w:between w:val="nil"/>
              </w:pBdr>
              <w:spacing w:line="276" w:lineRule="auto"/>
            </w:pPr>
          </w:p>
        </w:tc>
        <w:tc>
          <w:tcPr>
            <w:tcW w:w="3866" w:type="dxa"/>
            <w:shd w:val="clear" w:color="auto" w:fill="D9D9D9" w:themeFill="background1" w:themeFillShade="D9"/>
            <w:vAlign w:val="bottom"/>
          </w:tcPr>
          <w:p w14:paraId="6003A4E1" w14:textId="77777777" w:rsidR="007707B4" w:rsidRDefault="00551050">
            <w:pPr>
              <w:spacing w:line="259" w:lineRule="auto"/>
            </w:pPr>
            <w:r>
              <w:t>48,708</w:t>
            </w:r>
          </w:p>
        </w:tc>
        <w:tc>
          <w:tcPr>
            <w:tcW w:w="6300" w:type="dxa"/>
            <w:shd w:val="clear" w:color="auto" w:fill="D9D9D9" w:themeFill="background1" w:themeFillShade="D9"/>
          </w:tcPr>
          <w:p w14:paraId="06D944C0" w14:textId="781E4DBA" w:rsidR="007707B4" w:rsidRDefault="00551050">
            <w:pPr>
              <w:rPr>
                <w:rFonts w:ascii="Aptos Narrow" w:eastAsia="Aptos Narrow" w:hAnsi="Aptos Narrow" w:cs="Aptos Narrow"/>
                <w:color w:val="242424"/>
              </w:rPr>
            </w:pPr>
            <w:r w:rsidRPr="6D0875A8">
              <w:rPr>
                <w:rFonts w:ascii="Aptos Narrow" w:eastAsia="Aptos Narrow" w:hAnsi="Aptos Narrow" w:cs="Aptos Narrow"/>
                <w:color w:val="242424"/>
              </w:rPr>
              <w:t>National expert on</w:t>
            </w:r>
            <w:r w:rsidR="31F0751D" w:rsidRPr="6D0875A8">
              <w:rPr>
                <w:rFonts w:ascii="Aptos Narrow" w:eastAsia="Aptos Narrow" w:hAnsi="Aptos Narrow" w:cs="Aptos Narrow"/>
                <w:color w:val="242424"/>
              </w:rPr>
              <w:t xml:space="preserve"> environment and</w:t>
            </w:r>
            <w:r w:rsidRPr="6D0875A8">
              <w:rPr>
                <w:rFonts w:ascii="Aptos Narrow" w:eastAsia="Aptos Narrow" w:hAnsi="Aptos Narrow" w:cs="Aptos Narrow"/>
                <w:color w:val="242424"/>
              </w:rPr>
              <w:t xml:space="preserve"> health</w:t>
            </w:r>
          </w:p>
        </w:tc>
      </w:tr>
      <w:tr w:rsidR="007707B4" w14:paraId="70C12819" w14:textId="77777777" w:rsidTr="0F93AC6A">
        <w:trPr>
          <w:trHeight w:val="279"/>
        </w:trPr>
        <w:tc>
          <w:tcPr>
            <w:tcW w:w="4020" w:type="dxa"/>
            <w:vMerge/>
          </w:tcPr>
          <w:p w14:paraId="26E96498" w14:textId="77777777" w:rsidR="007707B4" w:rsidRDefault="007707B4">
            <w:pPr>
              <w:pBdr>
                <w:top w:val="nil"/>
                <w:left w:val="nil"/>
                <w:bottom w:val="nil"/>
                <w:right w:val="nil"/>
                <w:between w:val="nil"/>
              </w:pBdr>
              <w:spacing w:line="276" w:lineRule="auto"/>
              <w:rPr>
                <w:rFonts w:ascii="Aptos Narrow" w:eastAsia="Aptos Narrow" w:hAnsi="Aptos Narrow" w:cs="Aptos Narrow"/>
                <w:color w:val="242424"/>
              </w:rPr>
            </w:pPr>
          </w:p>
        </w:tc>
        <w:tc>
          <w:tcPr>
            <w:tcW w:w="3866" w:type="dxa"/>
            <w:shd w:val="clear" w:color="auto" w:fill="D9D9D9" w:themeFill="background1" w:themeFillShade="D9"/>
            <w:vAlign w:val="bottom"/>
          </w:tcPr>
          <w:p w14:paraId="62C4EBD7" w14:textId="77777777" w:rsidR="007707B4" w:rsidRDefault="00551050">
            <w:r>
              <w:t>38,966.40</w:t>
            </w:r>
          </w:p>
        </w:tc>
        <w:tc>
          <w:tcPr>
            <w:tcW w:w="6300" w:type="dxa"/>
            <w:shd w:val="clear" w:color="auto" w:fill="D9D9D9" w:themeFill="background1" w:themeFillShade="D9"/>
          </w:tcPr>
          <w:p w14:paraId="37988207" w14:textId="77777777" w:rsidR="007707B4" w:rsidRDefault="00551050" w:rsidP="600F7D8F">
            <w:pPr>
              <w:rPr>
                <w:rFonts w:ascii="Aptos Narrow" w:eastAsia="Aptos Narrow" w:hAnsi="Aptos Narrow" w:cs="Aptos Narrow"/>
                <w:color w:val="242424"/>
                <w:lang w:val="en-US"/>
              </w:rPr>
            </w:pPr>
            <w:r w:rsidRPr="600F7D8F">
              <w:rPr>
                <w:rFonts w:ascii="Aptos Narrow" w:eastAsia="Aptos Narrow" w:hAnsi="Aptos Narrow" w:cs="Aptos Narrow"/>
                <w:color w:val="242424"/>
                <w:lang w:val="en-US"/>
              </w:rPr>
              <w:t>National expert for stakeholder engagement, community and gender analysis</w:t>
            </w:r>
          </w:p>
        </w:tc>
      </w:tr>
      <w:tr w:rsidR="007707B4" w14:paraId="68443D9A" w14:textId="77777777" w:rsidTr="0F93AC6A">
        <w:trPr>
          <w:trHeight w:val="1335"/>
        </w:trPr>
        <w:tc>
          <w:tcPr>
            <w:tcW w:w="4020" w:type="dxa"/>
            <w:vMerge/>
          </w:tcPr>
          <w:p w14:paraId="3D2C33F4" w14:textId="77777777" w:rsidR="007707B4" w:rsidRDefault="007707B4">
            <w:pPr>
              <w:pBdr>
                <w:top w:val="nil"/>
                <w:left w:val="nil"/>
                <w:bottom w:val="nil"/>
                <w:right w:val="nil"/>
                <w:between w:val="nil"/>
              </w:pBdr>
              <w:spacing w:line="276" w:lineRule="auto"/>
              <w:rPr>
                <w:rFonts w:ascii="Aptos Narrow" w:eastAsia="Aptos Narrow" w:hAnsi="Aptos Narrow" w:cs="Aptos Narrow"/>
                <w:color w:val="242424"/>
              </w:rPr>
            </w:pPr>
          </w:p>
        </w:tc>
        <w:tc>
          <w:tcPr>
            <w:tcW w:w="3866" w:type="dxa"/>
            <w:shd w:val="clear" w:color="auto" w:fill="D9D9D9" w:themeFill="background1" w:themeFillShade="D9"/>
            <w:vAlign w:val="bottom"/>
          </w:tcPr>
          <w:p w14:paraId="63D1EEA1" w14:textId="77777777" w:rsidR="007707B4" w:rsidRDefault="00551050">
            <w:pPr>
              <w:spacing w:line="259" w:lineRule="auto"/>
            </w:pPr>
            <w:r>
              <w:t>34,500</w:t>
            </w:r>
          </w:p>
        </w:tc>
        <w:tc>
          <w:tcPr>
            <w:tcW w:w="6300" w:type="dxa"/>
            <w:shd w:val="clear" w:color="auto" w:fill="D9D9D9" w:themeFill="background1" w:themeFillShade="D9"/>
          </w:tcPr>
          <w:p w14:paraId="07BC9246" w14:textId="77777777" w:rsidR="007707B4" w:rsidRDefault="00551050" w:rsidP="600F7D8F">
            <w:pPr>
              <w:pBdr>
                <w:top w:val="nil"/>
                <w:left w:val="nil"/>
                <w:bottom w:val="nil"/>
                <w:right w:val="nil"/>
                <w:between w:val="nil"/>
              </w:pBdr>
              <w:spacing w:line="259" w:lineRule="auto"/>
              <w:rPr>
                <w:rFonts w:ascii="Aptos Narrow" w:eastAsia="Aptos Narrow" w:hAnsi="Aptos Narrow" w:cs="Aptos Narrow"/>
                <w:color w:val="242424"/>
                <w:lang w:val="en-US"/>
              </w:rPr>
            </w:pPr>
            <w:r w:rsidRPr="600F7D8F">
              <w:rPr>
                <w:rFonts w:ascii="Aptos Narrow" w:eastAsia="Aptos Narrow" w:hAnsi="Aptos Narrow" w:cs="Aptos Narrow"/>
                <w:color w:val="242424"/>
                <w:lang w:val="en-US"/>
              </w:rPr>
              <w:t>3 Hybrid Workshops (venue, translation, catering): (i) National inception workshop in Luanda, Angola, (ii) Mid- scoping stakeholder consultation workshop (Luanda or location TBD), (iii) National final validation workshop in Luanda, Angola</w:t>
            </w:r>
          </w:p>
        </w:tc>
      </w:tr>
      <w:tr w:rsidR="007707B4" w14:paraId="335A0764" w14:textId="77777777" w:rsidTr="0F93AC6A">
        <w:trPr>
          <w:trHeight w:val="279"/>
        </w:trPr>
        <w:tc>
          <w:tcPr>
            <w:tcW w:w="4020" w:type="dxa"/>
            <w:vMerge/>
          </w:tcPr>
          <w:p w14:paraId="1CFC234D" w14:textId="77777777" w:rsidR="007707B4" w:rsidRDefault="007707B4">
            <w:pPr>
              <w:pBdr>
                <w:top w:val="nil"/>
                <w:left w:val="nil"/>
                <w:bottom w:val="nil"/>
                <w:right w:val="nil"/>
                <w:between w:val="nil"/>
              </w:pBdr>
              <w:spacing w:line="276" w:lineRule="auto"/>
              <w:rPr>
                <w:rFonts w:ascii="Aptos Narrow" w:eastAsia="Aptos Narrow" w:hAnsi="Aptos Narrow" w:cs="Aptos Narrow"/>
                <w:color w:val="242424"/>
              </w:rPr>
            </w:pPr>
          </w:p>
        </w:tc>
        <w:tc>
          <w:tcPr>
            <w:tcW w:w="3866" w:type="dxa"/>
            <w:shd w:val="clear" w:color="auto" w:fill="D9D9D9" w:themeFill="background1" w:themeFillShade="D9"/>
            <w:vAlign w:val="bottom"/>
          </w:tcPr>
          <w:p w14:paraId="0FE2F919" w14:textId="77777777" w:rsidR="007707B4" w:rsidRDefault="00551050">
            <w:pPr>
              <w:spacing w:line="259" w:lineRule="auto"/>
            </w:pPr>
            <w:r>
              <w:t>4,400</w:t>
            </w:r>
          </w:p>
        </w:tc>
        <w:tc>
          <w:tcPr>
            <w:tcW w:w="6300" w:type="dxa"/>
            <w:shd w:val="clear" w:color="auto" w:fill="D9D9D9" w:themeFill="background1" w:themeFillShade="D9"/>
          </w:tcPr>
          <w:p w14:paraId="117AE96F" w14:textId="77777777" w:rsidR="007707B4" w:rsidRDefault="00551050">
            <w:pPr>
              <w:rPr>
                <w:rFonts w:ascii="Aptos Narrow" w:eastAsia="Aptos Narrow" w:hAnsi="Aptos Narrow" w:cs="Aptos Narrow"/>
                <w:color w:val="242424"/>
              </w:rPr>
            </w:pPr>
            <w:r>
              <w:rPr>
                <w:rFonts w:ascii="Aptos Narrow" w:eastAsia="Aptos Narrow" w:hAnsi="Aptos Narrow" w:cs="Aptos Narrow"/>
                <w:color w:val="242424"/>
              </w:rPr>
              <w:t>Translation of documents (English/Portuguese)</w:t>
            </w:r>
          </w:p>
        </w:tc>
      </w:tr>
      <w:tr w:rsidR="007707B4" w14:paraId="52807E4E" w14:textId="77777777" w:rsidTr="0F93AC6A">
        <w:trPr>
          <w:trHeight w:val="303"/>
        </w:trPr>
        <w:tc>
          <w:tcPr>
            <w:tcW w:w="4020" w:type="dxa"/>
            <w:vMerge w:val="restart"/>
            <w:shd w:val="clear" w:color="auto" w:fill="D9D9D9" w:themeFill="background1" w:themeFillShade="D9"/>
          </w:tcPr>
          <w:p w14:paraId="1FDA466C" w14:textId="77777777" w:rsidR="007707B4" w:rsidRDefault="00551050">
            <w:pPr>
              <w:pBdr>
                <w:top w:val="nil"/>
                <w:left w:val="nil"/>
                <w:bottom w:val="nil"/>
                <w:right w:val="nil"/>
                <w:between w:val="nil"/>
              </w:pBdr>
              <w:spacing w:before="1"/>
              <w:ind w:left="110"/>
              <w:rPr>
                <w:color w:val="000000"/>
                <w:sz w:val="24"/>
                <w:szCs w:val="24"/>
              </w:rPr>
            </w:pPr>
            <w:r>
              <w:rPr>
                <w:color w:val="000000"/>
                <w:sz w:val="24"/>
                <w:szCs w:val="24"/>
              </w:rPr>
              <w:t>5. Travel</w:t>
            </w:r>
            <w:r>
              <w:rPr>
                <w:color w:val="000000"/>
                <w:sz w:val="24"/>
                <w:szCs w:val="24"/>
                <w:vertAlign w:val="superscript"/>
              </w:rPr>
              <w:footnoteReference w:id="13"/>
            </w:r>
          </w:p>
        </w:tc>
        <w:tc>
          <w:tcPr>
            <w:tcW w:w="3866" w:type="dxa"/>
            <w:shd w:val="clear" w:color="auto" w:fill="D9D9D9" w:themeFill="background1" w:themeFillShade="D9"/>
            <w:vAlign w:val="bottom"/>
          </w:tcPr>
          <w:p w14:paraId="13CC4E77" w14:textId="77777777" w:rsidR="007707B4" w:rsidRDefault="00551050">
            <w:pPr>
              <w:spacing w:line="259" w:lineRule="auto"/>
            </w:pPr>
            <w:r>
              <w:t>17,640</w:t>
            </w:r>
          </w:p>
        </w:tc>
        <w:tc>
          <w:tcPr>
            <w:tcW w:w="6300" w:type="dxa"/>
            <w:shd w:val="clear" w:color="auto" w:fill="D9D9D9" w:themeFill="background1" w:themeFillShade="D9"/>
          </w:tcPr>
          <w:p w14:paraId="1FEAEBAC" w14:textId="77777777" w:rsidR="007707B4" w:rsidRDefault="00551050">
            <w:pPr>
              <w:rPr>
                <w:rFonts w:ascii="Aptos Narrow" w:eastAsia="Aptos Narrow" w:hAnsi="Aptos Narrow" w:cs="Aptos Narrow"/>
                <w:color w:val="242424"/>
              </w:rPr>
            </w:pPr>
            <w:r>
              <w:rPr>
                <w:rFonts w:ascii="Aptos Narrow" w:eastAsia="Aptos Narrow" w:hAnsi="Aptos Narrow" w:cs="Aptos Narrow"/>
                <w:color w:val="242424"/>
              </w:rPr>
              <w:t xml:space="preserve">Oversight, coordination and N4H alignment: </w:t>
            </w:r>
          </w:p>
          <w:p w14:paraId="125FE10E" w14:textId="77777777" w:rsidR="007707B4" w:rsidRDefault="007707B4">
            <w:pPr>
              <w:rPr>
                <w:rFonts w:ascii="Aptos Narrow" w:eastAsia="Aptos Narrow" w:hAnsi="Aptos Narrow" w:cs="Aptos Narrow"/>
                <w:color w:val="242424"/>
              </w:rPr>
            </w:pPr>
          </w:p>
          <w:p w14:paraId="03499913" w14:textId="3AB36A0E" w:rsidR="007707B4" w:rsidRDefault="00551050" w:rsidP="600F7D8F">
            <w:pPr>
              <w:rPr>
                <w:rFonts w:ascii="Aptos Narrow" w:eastAsia="Aptos Narrow" w:hAnsi="Aptos Narrow" w:cs="Aptos Narrow"/>
                <w:color w:val="242424"/>
                <w:lang w:val="en-US"/>
              </w:rPr>
            </w:pPr>
            <w:r w:rsidRPr="600F7D8F">
              <w:rPr>
                <w:rFonts w:ascii="Aptos Narrow" w:eastAsia="Aptos Narrow" w:hAnsi="Aptos Narrow" w:cs="Aptos Narrow"/>
                <w:color w:val="242424"/>
                <w:lang w:val="en-US"/>
              </w:rPr>
              <w:t>International travel for: one proposed mission by the UNDP</w:t>
            </w:r>
            <w:r w:rsidR="00574776" w:rsidRPr="600F7D8F">
              <w:rPr>
                <w:rFonts w:ascii="Aptos Narrow" w:eastAsia="Aptos Narrow" w:hAnsi="Aptos Narrow" w:cs="Aptos Narrow"/>
                <w:color w:val="242424"/>
                <w:lang w:val="en-US"/>
              </w:rPr>
              <w:t xml:space="preserve"> </w:t>
            </w:r>
            <w:r w:rsidRPr="600F7D8F">
              <w:rPr>
                <w:rFonts w:ascii="Aptos Narrow" w:eastAsia="Aptos Narrow" w:hAnsi="Aptos Narrow" w:cs="Aptos Narrow"/>
                <w:color w:val="242424"/>
                <w:lang w:val="en-US"/>
              </w:rPr>
              <w:t xml:space="preserve">Regional Technical Advisor on Ecosystems Biodiversity for Inception/Validation workshop; one proposed mission by UNDP N4H Global Coordination team member for inception/validation workshop. </w:t>
            </w:r>
          </w:p>
          <w:p w14:paraId="39823037" w14:textId="77777777" w:rsidR="007707B4" w:rsidRDefault="00551050">
            <w:r w:rsidRPr="600F7D8F">
              <w:rPr>
                <w:rFonts w:ascii="Aptos Narrow" w:eastAsia="Aptos Narrow" w:hAnsi="Aptos Narrow" w:cs="Aptos Narrow"/>
                <w:color w:val="242424"/>
                <w:lang w:val="en-US"/>
              </w:rPr>
              <w:t xml:space="preserve">International travel for one IUCN representative to participate in inception/validation workshop. </w:t>
            </w:r>
          </w:p>
        </w:tc>
      </w:tr>
      <w:tr w:rsidR="007707B4" w14:paraId="6FE20587" w14:textId="77777777" w:rsidTr="0F93AC6A">
        <w:trPr>
          <w:trHeight w:val="303"/>
        </w:trPr>
        <w:tc>
          <w:tcPr>
            <w:tcW w:w="4020" w:type="dxa"/>
            <w:vMerge/>
          </w:tcPr>
          <w:p w14:paraId="267A5C64" w14:textId="77777777" w:rsidR="007707B4" w:rsidRDefault="007707B4">
            <w:pPr>
              <w:pBdr>
                <w:top w:val="nil"/>
                <w:left w:val="nil"/>
                <w:bottom w:val="nil"/>
                <w:right w:val="nil"/>
                <w:between w:val="nil"/>
              </w:pBdr>
              <w:spacing w:line="276" w:lineRule="auto"/>
            </w:pPr>
          </w:p>
        </w:tc>
        <w:tc>
          <w:tcPr>
            <w:tcW w:w="3866" w:type="dxa"/>
            <w:shd w:val="clear" w:color="auto" w:fill="D9D9D9" w:themeFill="background1" w:themeFillShade="D9"/>
            <w:vAlign w:val="bottom"/>
          </w:tcPr>
          <w:p w14:paraId="3F372AF1" w14:textId="77777777" w:rsidR="007707B4" w:rsidRDefault="00551050">
            <w:pPr>
              <w:spacing w:line="259" w:lineRule="auto"/>
            </w:pPr>
            <w:r>
              <w:t>6,500</w:t>
            </w:r>
          </w:p>
        </w:tc>
        <w:tc>
          <w:tcPr>
            <w:tcW w:w="6300" w:type="dxa"/>
            <w:shd w:val="clear" w:color="auto" w:fill="D9D9D9" w:themeFill="background1" w:themeFillShade="D9"/>
          </w:tcPr>
          <w:p w14:paraId="42772562" w14:textId="77777777" w:rsidR="007707B4" w:rsidRDefault="00551050">
            <w:pPr>
              <w:pBdr>
                <w:top w:val="nil"/>
                <w:left w:val="nil"/>
                <w:bottom w:val="nil"/>
                <w:right w:val="nil"/>
                <w:between w:val="nil"/>
              </w:pBdr>
              <w:spacing w:line="259" w:lineRule="auto"/>
              <w:rPr>
                <w:color w:val="000000"/>
              </w:rPr>
            </w:pPr>
            <w:r>
              <w:rPr>
                <w:rFonts w:ascii="Aptos Narrow" w:eastAsia="Aptos Narrow" w:hAnsi="Aptos Narrow" w:cs="Aptos Narrow"/>
                <w:color w:val="242424"/>
              </w:rPr>
              <w:t>Scoping Phase team field visit (2 provinces x 5 scoping team members x 4 days)</w:t>
            </w:r>
          </w:p>
        </w:tc>
      </w:tr>
      <w:tr w:rsidR="007707B4" w14:paraId="33BE9258" w14:textId="77777777" w:rsidTr="0F93AC6A">
        <w:trPr>
          <w:trHeight w:val="326"/>
        </w:trPr>
        <w:tc>
          <w:tcPr>
            <w:tcW w:w="4020" w:type="dxa"/>
            <w:shd w:val="clear" w:color="auto" w:fill="D9D9D9" w:themeFill="background1" w:themeFillShade="D9"/>
          </w:tcPr>
          <w:p w14:paraId="4CFAFF95" w14:textId="77777777" w:rsidR="007707B4" w:rsidRDefault="00551050">
            <w:pPr>
              <w:pBdr>
                <w:top w:val="nil"/>
                <w:left w:val="nil"/>
                <w:bottom w:val="nil"/>
                <w:right w:val="nil"/>
                <w:between w:val="nil"/>
              </w:pBdr>
              <w:spacing w:before="1"/>
              <w:ind w:left="110"/>
              <w:rPr>
                <w:color w:val="000000"/>
                <w:sz w:val="24"/>
                <w:szCs w:val="24"/>
              </w:rPr>
            </w:pPr>
            <w:r>
              <w:rPr>
                <w:color w:val="000000"/>
                <w:sz w:val="24"/>
                <w:szCs w:val="24"/>
              </w:rPr>
              <w:t>6. Transfers and Grants to Counterparts</w:t>
            </w:r>
          </w:p>
        </w:tc>
        <w:tc>
          <w:tcPr>
            <w:tcW w:w="3866" w:type="dxa"/>
            <w:shd w:val="clear" w:color="auto" w:fill="D9D9D9" w:themeFill="background1" w:themeFillShade="D9"/>
            <w:vAlign w:val="bottom"/>
          </w:tcPr>
          <w:p w14:paraId="542BD490" w14:textId="77777777" w:rsidR="007707B4" w:rsidRDefault="00551050">
            <w:pPr>
              <w:spacing w:line="259" w:lineRule="auto"/>
            </w:pPr>
            <w:r>
              <w:t>0</w:t>
            </w:r>
          </w:p>
        </w:tc>
        <w:tc>
          <w:tcPr>
            <w:tcW w:w="6300" w:type="dxa"/>
            <w:shd w:val="clear" w:color="auto" w:fill="D9D9D9" w:themeFill="background1" w:themeFillShade="D9"/>
          </w:tcPr>
          <w:p w14:paraId="3086858F" w14:textId="77777777" w:rsidR="007707B4" w:rsidRDefault="00551050" w:rsidP="600F7D8F">
            <w:pPr>
              <w:pBdr>
                <w:top w:val="nil"/>
                <w:left w:val="nil"/>
                <w:bottom w:val="nil"/>
                <w:right w:val="nil"/>
                <w:between w:val="nil"/>
              </w:pBdr>
              <w:spacing w:before="1"/>
              <w:rPr>
                <w:color w:val="000000"/>
                <w:lang w:val="en-US"/>
              </w:rPr>
            </w:pPr>
            <w:r w:rsidRPr="600F7D8F">
              <w:rPr>
                <w:color w:val="000000" w:themeColor="text1"/>
                <w:lang w:val="en-US"/>
              </w:rPr>
              <w:t xml:space="preserve">No grants or direct transfers envisaged during the scoping stage. </w:t>
            </w:r>
          </w:p>
        </w:tc>
      </w:tr>
      <w:tr w:rsidR="007707B4" w14:paraId="429FF7E1" w14:textId="77777777" w:rsidTr="0F93AC6A">
        <w:trPr>
          <w:trHeight w:val="673"/>
        </w:trPr>
        <w:tc>
          <w:tcPr>
            <w:tcW w:w="4020" w:type="dxa"/>
            <w:shd w:val="clear" w:color="auto" w:fill="D9D9D9" w:themeFill="background1" w:themeFillShade="D9"/>
          </w:tcPr>
          <w:p w14:paraId="31011A2E" w14:textId="77777777" w:rsidR="007707B4" w:rsidRDefault="00551050">
            <w:pPr>
              <w:pBdr>
                <w:top w:val="nil"/>
                <w:left w:val="nil"/>
                <w:bottom w:val="nil"/>
                <w:right w:val="nil"/>
                <w:between w:val="nil"/>
              </w:pBdr>
              <w:spacing w:before="1"/>
              <w:ind w:left="110"/>
              <w:rPr>
                <w:color w:val="000000"/>
                <w:sz w:val="24"/>
                <w:szCs w:val="24"/>
              </w:rPr>
            </w:pPr>
            <w:r>
              <w:rPr>
                <w:color w:val="000000"/>
                <w:sz w:val="24"/>
                <w:szCs w:val="24"/>
              </w:rPr>
              <w:t>7. General Operating and Other Direct Costs</w:t>
            </w:r>
          </w:p>
        </w:tc>
        <w:tc>
          <w:tcPr>
            <w:tcW w:w="3866" w:type="dxa"/>
            <w:shd w:val="clear" w:color="auto" w:fill="D9D9D9" w:themeFill="background1" w:themeFillShade="D9"/>
            <w:vAlign w:val="bottom"/>
          </w:tcPr>
          <w:p w14:paraId="125612E2" w14:textId="77777777" w:rsidR="007707B4" w:rsidRDefault="00551050">
            <w:pPr>
              <w:spacing w:line="259" w:lineRule="auto"/>
            </w:pPr>
            <w:r>
              <w:t>7,000</w:t>
            </w:r>
          </w:p>
        </w:tc>
        <w:tc>
          <w:tcPr>
            <w:tcW w:w="6300" w:type="dxa"/>
            <w:shd w:val="clear" w:color="auto" w:fill="D9D9D9" w:themeFill="background1" w:themeFillShade="D9"/>
          </w:tcPr>
          <w:p w14:paraId="0B1F161C" w14:textId="080AFB7F" w:rsidR="007707B4" w:rsidRDefault="00551050" w:rsidP="0F93AC6A">
            <w:pPr>
              <w:pBdr>
                <w:top w:val="nil"/>
                <w:left w:val="nil"/>
                <w:bottom w:val="nil"/>
                <w:right w:val="nil"/>
                <w:between w:val="nil"/>
              </w:pBdr>
              <w:spacing w:before="1"/>
              <w:rPr>
                <w:color w:val="000000" w:themeColor="text1"/>
                <w:lang w:val="en-US"/>
              </w:rPr>
            </w:pPr>
            <w:r w:rsidRPr="0F93AC6A">
              <w:rPr>
                <w:color w:val="000000" w:themeColor="text1"/>
                <w:lang w:val="en-US"/>
              </w:rPr>
              <w:t>Direct Project Costs associated with provision of operational support services</w:t>
            </w:r>
            <w:r w:rsidR="3891EFA6" w:rsidRPr="0F93AC6A">
              <w:rPr>
                <w:color w:val="000000" w:themeColor="text1"/>
                <w:lang w:val="en-US"/>
              </w:rPr>
              <w:t xml:space="preserve">. These include </w:t>
            </w:r>
            <w:r w:rsidR="0389980D" w:rsidRPr="0F93AC6A">
              <w:rPr>
                <w:color w:val="000000" w:themeColor="text1"/>
                <w:lang w:val="en-US"/>
              </w:rPr>
              <w:t xml:space="preserve">the UNDP Angola </w:t>
            </w:r>
            <w:r w:rsidR="3891EFA6" w:rsidRPr="0F93AC6A">
              <w:rPr>
                <w:color w:val="000000" w:themeColor="text1"/>
                <w:lang w:val="en-US"/>
              </w:rPr>
              <w:t>C</w:t>
            </w:r>
            <w:r w:rsidR="7FF0F777" w:rsidRPr="0F93AC6A">
              <w:rPr>
                <w:color w:val="000000" w:themeColor="text1"/>
                <w:lang w:val="en-US"/>
              </w:rPr>
              <w:t xml:space="preserve">ountry </w:t>
            </w:r>
            <w:r w:rsidR="3891EFA6" w:rsidRPr="0F93AC6A">
              <w:rPr>
                <w:color w:val="000000" w:themeColor="text1"/>
                <w:lang w:val="en-US"/>
              </w:rPr>
              <w:t>O</w:t>
            </w:r>
            <w:r w:rsidR="6FCE9CC1" w:rsidRPr="0F93AC6A">
              <w:rPr>
                <w:color w:val="000000" w:themeColor="text1"/>
                <w:lang w:val="en-US"/>
              </w:rPr>
              <w:t>ffice</w:t>
            </w:r>
            <w:r w:rsidR="3891EFA6" w:rsidRPr="0F93AC6A">
              <w:rPr>
                <w:color w:val="000000" w:themeColor="text1"/>
                <w:lang w:val="en-US"/>
              </w:rPr>
              <w:t xml:space="preserve"> cost</w:t>
            </w:r>
            <w:r w:rsidR="6DDC5A2F" w:rsidRPr="0F93AC6A">
              <w:rPr>
                <w:color w:val="000000" w:themeColor="text1"/>
                <w:lang w:val="en-US"/>
              </w:rPr>
              <w:t>s</w:t>
            </w:r>
            <w:r w:rsidR="3891EFA6" w:rsidRPr="0F93AC6A">
              <w:rPr>
                <w:color w:val="000000" w:themeColor="text1"/>
                <w:lang w:val="en-US"/>
              </w:rPr>
              <w:t xml:space="preserve"> to support the implementation of the project such </w:t>
            </w:r>
            <w:r w:rsidR="3ADE8B3D" w:rsidRPr="0F93AC6A">
              <w:rPr>
                <w:color w:val="000000" w:themeColor="text1"/>
                <w:lang w:val="en-US"/>
              </w:rPr>
              <w:t>a</w:t>
            </w:r>
            <w:r w:rsidR="3891EFA6" w:rsidRPr="0F93AC6A">
              <w:rPr>
                <w:color w:val="000000" w:themeColor="text1"/>
                <w:lang w:val="en-US"/>
              </w:rPr>
              <w:t>s: HR, procurement, driver, communication.</w:t>
            </w:r>
          </w:p>
        </w:tc>
      </w:tr>
      <w:tr w:rsidR="007707B4" w14:paraId="2ED818DA" w14:textId="77777777" w:rsidTr="0F93AC6A">
        <w:trPr>
          <w:trHeight w:val="343"/>
        </w:trPr>
        <w:tc>
          <w:tcPr>
            <w:tcW w:w="4020" w:type="dxa"/>
            <w:shd w:val="clear" w:color="auto" w:fill="D9D9D9" w:themeFill="background1" w:themeFillShade="D9"/>
          </w:tcPr>
          <w:p w14:paraId="0DF54610" w14:textId="77777777" w:rsidR="007707B4" w:rsidRDefault="00551050">
            <w:pPr>
              <w:pBdr>
                <w:top w:val="nil"/>
                <w:left w:val="nil"/>
                <w:bottom w:val="nil"/>
                <w:right w:val="nil"/>
                <w:between w:val="nil"/>
              </w:pBdr>
              <w:spacing w:before="1"/>
              <w:ind w:left="110"/>
              <w:rPr>
                <w:color w:val="000000"/>
                <w:sz w:val="24"/>
                <w:szCs w:val="24"/>
              </w:rPr>
            </w:pPr>
            <w:r>
              <w:rPr>
                <w:rFonts w:ascii="Arial" w:eastAsia="Arial" w:hAnsi="Arial" w:cs="Arial"/>
                <w:b/>
                <w:bCs/>
                <w:color w:val="000000"/>
              </w:rPr>
              <w:lastRenderedPageBreak/>
              <w:t>Total Scoping Stage Costs</w:t>
            </w:r>
          </w:p>
        </w:tc>
        <w:tc>
          <w:tcPr>
            <w:tcW w:w="3866" w:type="dxa"/>
            <w:shd w:val="clear" w:color="auto" w:fill="D9D9D9" w:themeFill="background1" w:themeFillShade="D9"/>
            <w:vAlign w:val="bottom"/>
          </w:tcPr>
          <w:p w14:paraId="158D86B1" w14:textId="77777777" w:rsidR="007707B4" w:rsidRDefault="00551050">
            <w:pPr>
              <w:pBdr>
                <w:top w:val="nil"/>
                <w:left w:val="nil"/>
                <w:bottom w:val="nil"/>
                <w:right w:val="nil"/>
                <w:between w:val="nil"/>
              </w:pBdr>
              <w:spacing w:before="1"/>
              <w:rPr>
                <w:color w:val="000000"/>
              </w:rPr>
            </w:pPr>
            <w:r>
              <w:rPr>
                <w:color w:val="000000"/>
              </w:rPr>
              <w:t>233,611.4</w:t>
            </w:r>
          </w:p>
        </w:tc>
        <w:tc>
          <w:tcPr>
            <w:tcW w:w="6300" w:type="dxa"/>
            <w:shd w:val="clear" w:color="auto" w:fill="D9D9D9" w:themeFill="background1" w:themeFillShade="D9"/>
          </w:tcPr>
          <w:p w14:paraId="7174F496" w14:textId="77777777" w:rsidR="007707B4" w:rsidRDefault="007707B4">
            <w:pPr>
              <w:pBdr>
                <w:top w:val="nil"/>
                <w:left w:val="nil"/>
                <w:bottom w:val="nil"/>
                <w:right w:val="nil"/>
                <w:between w:val="nil"/>
              </w:pBdr>
              <w:spacing w:before="1"/>
              <w:rPr>
                <w:color w:val="000000"/>
              </w:rPr>
            </w:pPr>
          </w:p>
        </w:tc>
      </w:tr>
      <w:tr w:rsidR="007707B4" w14:paraId="78726C54" w14:textId="77777777" w:rsidTr="0F93AC6A">
        <w:trPr>
          <w:trHeight w:val="673"/>
        </w:trPr>
        <w:tc>
          <w:tcPr>
            <w:tcW w:w="4020" w:type="dxa"/>
            <w:shd w:val="clear" w:color="auto" w:fill="D9D9D9" w:themeFill="background1" w:themeFillShade="D9"/>
            <w:vAlign w:val="bottom"/>
          </w:tcPr>
          <w:p w14:paraId="333E2E80" w14:textId="77777777" w:rsidR="007707B4" w:rsidRDefault="00551050">
            <w:pPr>
              <w:pBdr>
                <w:top w:val="nil"/>
                <w:left w:val="nil"/>
                <w:bottom w:val="nil"/>
                <w:right w:val="nil"/>
                <w:between w:val="nil"/>
              </w:pBdr>
              <w:spacing w:before="1"/>
              <w:rPr>
                <w:rFonts w:ascii="Arial" w:eastAsia="Arial" w:hAnsi="Arial" w:cs="Arial"/>
                <w:b/>
                <w:bCs/>
                <w:color w:val="000000"/>
              </w:rPr>
            </w:pPr>
            <w:r>
              <w:rPr>
                <w:color w:val="000000"/>
                <w:sz w:val="24"/>
                <w:szCs w:val="24"/>
              </w:rPr>
              <w:t>Indirect Support Costs (7%)</w:t>
            </w:r>
          </w:p>
        </w:tc>
        <w:tc>
          <w:tcPr>
            <w:tcW w:w="3866" w:type="dxa"/>
            <w:shd w:val="clear" w:color="auto" w:fill="D9D9D9" w:themeFill="background1" w:themeFillShade="D9"/>
            <w:vAlign w:val="bottom"/>
          </w:tcPr>
          <w:p w14:paraId="738AAD07" w14:textId="77777777" w:rsidR="007707B4" w:rsidRDefault="00551050">
            <w:pPr>
              <w:spacing w:before="1"/>
            </w:pPr>
            <w:r>
              <w:t>16,352.84</w:t>
            </w:r>
          </w:p>
          <w:p w14:paraId="2A1CDF27" w14:textId="77777777" w:rsidR="007707B4" w:rsidRDefault="007707B4">
            <w:pPr>
              <w:pBdr>
                <w:top w:val="nil"/>
                <w:left w:val="nil"/>
                <w:bottom w:val="nil"/>
                <w:right w:val="nil"/>
                <w:between w:val="nil"/>
              </w:pBdr>
              <w:spacing w:before="1"/>
              <w:rPr>
                <w:color w:val="808080"/>
              </w:rPr>
            </w:pPr>
          </w:p>
        </w:tc>
        <w:tc>
          <w:tcPr>
            <w:tcW w:w="6300" w:type="dxa"/>
            <w:shd w:val="clear" w:color="auto" w:fill="D9D9D9" w:themeFill="background1" w:themeFillShade="D9"/>
          </w:tcPr>
          <w:p w14:paraId="30A9AD84" w14:textId="77777777" w:rsidR="007707B4" w:rsidRDefault="00551050">
            <w:pPr>
              <w:pBdr>
                <w:top w:val="nil"/>
                <w:left w:val="nil"/>
                <w:bottom w:val="nil"/>
                <w:right w:val="nil"/>
                <w:between w:val="nil"/>
              </w:pBdr>
              <w:spacing w:before="1"/>
              <w:rPr>
                <w:color w:val="808080"/>
              </w:rPr>
            </w:pPr>
            <w:r>
              <w:t>Indirect support costs calculated at 7%, in line with N4H and UNDP cost recovery policies</w:t>
            </w:r>
          </w:p>
        </w:tc>
      </w:tr>
      <w:tr w:rsidR="007707B4" w14:paraId="3B16471A" w14:textId="77777777" w:rsidTr="0F93AC6A">
        <w:trPr>
          <w:trHeight w:val="673"/>
        </w:trPr>
        <w:tc>
          <w:tcPr>
            <w:tcW w:w="4020" w:type="dxa"/>
            <w:shd w:val="clear" w:color="auto" w:fill="D9D9D9" w:themeFill="background1" w:themeFillShade="D9"/>
            <w:vAlign w:val="bottom"/>
          </w:tcPr>
          <w:p w14:paraId="58B2C860" w14:textId="77777777" w:rsidR="007707B4" w:rsidRDefault="00551050">
            <w:pPr>
              <w:pBdr>
                <w:top w:val="nil"/>
                <w:left w:val="nil"/>
                <w:bottom w:val="nil"/>
                <w:right w:val="nil"/>
                <w:between w:val="nil"/>
              </w:pBdr>
              <w:spacing w:before="1"/>
              <w:ind w:left="110"/>
              <w:rPr>
                <w:color w:val="000000"/>
                <w:sz w:val="24"/>
                <w:szCs w:val="24"/>
              </w:rPr>
            </w:pPr>
            <w:r>
              <w:rPr>
                <w:b/>
                <w:bCs/>
                <w:color w:val="000000"/>
                <w:sz w:val="24"/>
                <w:szCs w:val="24"/>
              </w:rPr>
              <w:t>TOTAL AMOUNT</w:t>
            </w:r>
          </w:p>
        </w:tc>
        <w:tc>
          <w:tcPr>
            <w:tcW w:w="3866" w:type="dxa"/>
            <w:shd w:val="clear" w:color="auto" w:fill="D9D9D9" w:themeFill="background1" w:themeFillShade="D9"/>
            <w:vAlign w:val="bottom"/>
          </w:tcPr>
          <w:p w14:paraId="5DBE0070" w14:textId="48897280" w:rsidR="007707B4" w:rsidRDefault="00551050" w:rsidP="6D0875A8">
            <w:pPr>
              <w:pBdr>
                <w:top w:val="nil"/>
                <w:left w:val="nil"/>
                <w:bottom w:val="nil"/>
                <w:right w:val="nil"/>
                <w:between w:val="nil"/>
              </w:pBdr>
              <w:spacing w:before="1"/>
            </w:pPr>
            <w:r>
              <w:t>249,964.7</w:t>
            </w:r>
            <w:r w:rsidR="02E9AD33">
              <w:t>8</w:t>
            </w:r>
          </w:p>
        </w:tc>
        <w:tc>
          <w:tcPr>
            <w:tcW w:w="6300" w:type="dxa"/>
            <w:shd w:val="clear" w:color="auto" w:fill="D9D9D9" w:themeFill="background1" w:themeFillShade="D9"/>
          </w:tcPr>
          <w:p w14:paraId="5D23A24D" w14:textId="77777777" w:rsidR="007707B4" w:rsidRDefault="007707B4">
            <w:pPr>
              <w:pBdr>
                <w:top w:val="nil"/>
                <w:left w:val="nil"/>
                <w:bottom w:val="nil"/>
                <w:right w:val="nil"/>
                <w:between w:val="nil"/>
              </w:pBdr>
              <w:spacing w:before="1"/>
              <w:rPr>
                <w:color w:val="000000"/>
              </w:rPr>
            </w:pPr>
          </w:p>
        </w:tc>
      </w:tr>
    </w:tbl>
    <w:p w14:paraId="60B29632" w14:textId="77777777" w:rsidR="007707B4" w:rsidRDefault="007707B4">
      <w:pPr>
        <w:pBdr>
          <w:top w:val="nil"/>
          <w:left w:val="nil"/>
          <w:bottom w:val="nil"/>
          <w:right w:val="nil"/>
          <w:between w:val="nil"/>
        </w:pBdr>
        <w:spacing w:before="12"/>
        <w:rPr>
          <w:b/>
          <w:bCs/>
          <w:color w:val="000000"/>
          <w:sz w:val="23"/>
          <w:szCs w:val="23"/>
        </w:rPr>
      </w:pPr>
    </w:p>
    <w:p w14:paraId="3E38EFA1" w14:textId="77777777" w:rsidR="007707B4" w:rsidRDefault="007707B4">
      <w:pPr>
        <w:pStyle w:val="Heading1"/>
        <w:spacing w:before="193"/>
        <w:ind w:left="0"/>
        <w:rPr>
          <w:b w:val="0"/>
          <w:bCs w:val="0"/>
          <w:u w:val="none"/>
        </w:rPr>
      </w:pPr>
    </w:p>
    <w:p w14:paraId="294DC9CF" w14:textId="77777777" w:rsidR="007707B4" w:rsidRDefault="00551050">
      <w:pPr>
        <w:pStyle w:val="Heading1"/>
        <w:ind w:left="0"/>
        <w:jc w:val="left"/>
        <w:rPr>
          <w:color w:val="808080"/>
          <w:u w:val="none"/>
        </w:rPr>
      </w:pPr>
      <w:r>
        <w:rPr>
          <w:u w:val="none"/>
        </w:rPr>
        <w:t xml:space="preserve">Scoping Project Document </w:t>
      </w:r>
      <w:r>
        <w:rPr>
          <w:color w:val="808080"/>
          <w:u w:val="none"/>
        </w:rPr>
        <w:t>Version 1.1, 02/03/2026</w:t>
      </w:r>
    </w:p>
    <w:sectPr w:rsidR="007707B4">
      <w:headerReference w:type="default" r:id="rId12"/>
      <w:footerReference w:type="default" r:id="rId13"/>
      <w:pgSz w:w="16840" w:h="11910" w:orient="landscape"/>
      <w:pgMar w:top="1100" w:right="1020" w:bottom="1280" w:left="1220" w:header="0" w:footer="108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A3F3B" w14:textId="77777777" w:rsidR="00E15BC9" w:rsidRDefault="00E15BC9">
      <w:r>
        <w:separator/>
      </w:r>
    </w:p>
  </w:endnote>
  <w:endnote w:type="continuationSeparator" w:id="0">
    <w:p w14:paraId="721A0C0B" w14:textId="77777777" w:rsidR="00E15BC9" w:rsidRDefault="00E15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D1EB957C-07A6-4724-A485-1F68B2ABDCF6}"/>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26EA1A38-2AC9-4448-A81B-A89B214003FE}"/>
    <w:embedBold r:id="rId3" w:fontKey="{33980E1D-4555-4EC0-A941-01AC1D8AD3B8}"/>
    <w:embedItalic r:id="rId4" w:fontKey="{BF7C8B98-EA4B-4D6D-9E11-ED3EB19015F8}"/>
    <w:embedBoldItalic r:id="rId5" w:fontKey="{F4652273-4104-47FB-B609-72C8B684E7E0}"/>
  </w:font>
  <w:font w:name="Cambria">
    <w:panose1 w:val="02040503050406030204"/>
    <w:charset w:val="00"/>
    <w:family w:val="roman"/>
    <w:pitch w:val="variable"/>
    <w:sig w:usb0="E00006FF" w:usb1="420024FF" w:usb2="02000000" w:usb3="00000000" w:csb0="0000019F" w:csb1="00000000"/>
    <w:embedRegular r:id="rId6" w:fontKey="{724A505C-F614-4275-89EA-11F1D6C78F81}"/>
    <w:embedItalic r:id="rId7" w:fontKey="{A9F046EE-9789-4D40-85FF-0B7AD31010A8}"/>
  </w:font>
  <w:font w:name="Segoe UI">
    <w:panose1 w:val="020B0502040204020203"/>
    <w:charset w:val="00"/>
    <w:family w:val="swiss"/>
    <w:pitch w:val="variable"/>
    <w:sig w:usb0="E4002EFF" w:usb1="C000E47F" w:usb2="00000009" w:usb3="00000000" w:csb0="000001FF" w:csb1="00000000"/>
    <w:embedRegular r:id="rId8" w:fontKey="{8FC83870-F63A-4944-945D-DC785976D76A}"/>
  </w:font>
  <w:font w:name="MS Gothic">
    <w:altName w:val="ＭＳ ゴシック"/>
    <w:panose1 w:val="020B06090702050802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embedRegular r:id="rId9" w:fontKey="{24BFEAAD-6E92-410C-92F0-A34ECFFF3939}"/>
    <w:embedBold r:id="rId10" w:fontKey="{1245784F-A709-42EE-832A-0910D4814E8C}"/>
  </w:font>
  <w:font w:name="Georgia">
    <w:panose1 w:val="02040502050405020303"/>
    <w:charset w:val="00"/>
    <w:family w:val="roman"/>
    <w:pitch w:val="variable"/>
    <w:sig w:usb0="00000287" w:usb1="00000000" w:usb2="00000000" w:usb3="00000000" w:csb0="0000009F" w:csb1="00000000"/>
    <w:embedItalic r:id="rId11" w:fontKey="{01D1FBAC-9DC2-4BE3-99BB-C365C546B0E6}"/>
  </w:font>
  <w:font w:name="Quattrocento Sans">
    <w:charset w:val="00"/>
    <w:family w:val="swiss"/>
    <w:pitch w:val="variable"/>
    <w:sig w:usb0="800000BF" w:usb1="4000005B" w:usb2="00000000" w:usb3="00000000" w:csb0="00000001" w:csb1="00000000"/>
    <w:embedRegular r:id="rId12" w:fontKey="{47186CA4-7DF2-456D-BA73-6D8CE55D158A}"/>
  </w:font>
  <w:font w:name="Aptos Narrow">
    <w:charset w:val="00"/>
    <w:family w:val="swiss"/>
    <w:pitch w:val="variable"/>
    <w:sig w:usb0="20000287" w:usb1="00000003" w:usb2="00000000" w:usb3="00000000" w:csb0="0000019F" w:csb1="00000000"/>
    <w:embedRegular r:id="rId13" w:fontKey="{CCA8E15E-4618-4296-BA3B-4B33E6DF0F41}"/>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D2079" w14:textId="77777777" w:rsidR="007707B4" w:rsidRDefault="0055105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26656E1B" wp14:editId="1C3DD3EF">
              <wp:simplePos x="0" y="0"/>
              <wp:positionH relativeFrom="column">
                <wp:posOffset>23495</wp:posOffset>
              </wp:positionH>
              <wp:positionV relativeFrom="paragraph">
                <wp:posOffset>6744970</wp:posOffset>
              </wp:positionV>
              <wp:extent cx="8890" cy="186055"/>
              <wp:effectExtent l="0" t="0" r="0" b="0"/>
              <wp:wrapNone/>
              <wp:docPr id="6" name="Rectangle 6"/>
              <wp:cNvGraphicFramePr/>
              <a:graphic xmlns:a="http://schemas.openxmlformats.org/drawingml/2006/main">
                <a:graphicData uri="http://schemas.microsoft.com/office/word/2010/wordprocessingShape">
                  <wps:wsp>
                    <wps:cNvSpPr/>
                    <wps:spPr>
                      <a:xfrm>
                        <a:off x="5341555" y="3686973"/>
                        <a:ext cx="8890" cy="186055"/>
                      </a:xfrm>
                      <a:prstGeom prst="rect">
                        <a:avLst/>
                      </a:prstGeom>
                      <a:solidFill>
                        <a:srgbClr val="000000"/>
                      </a:solidFill>
                      <a:ln>
                        <a:noFill/>
                      </a:ln>
                    </wps:spPr>
                    <wps:txbx>
                      <w:txbxContent>
                        <w:p w14:paraId="4F93A86E" w14:textId="77777777" w:rsidR="007707B4" w:rsidRDefault="007707B4">
                          <w:pPr>
                            <w:textDirection w:val="btLr"/>
                          </w:pPr>
                        </w:p>
                      </w:txbxContent>
                    </wps:txbx>
                    <wps:bodyPr spcFirstLastPara="1" wrap="square" lIns="91425" tIns="91425" rIns="91425" bIns="91425" anchor="ctr" anchorCtr="0">
                      <a:noAutofit/>
                    </wps:bodyPr>
                  </wps:wsp>
                </a:graphicData>
              </a:graphic>
            </wp:anchor>
          </w:drawing>
        </mc:Choice>
        <mc:Fallback xmlns:a="http://schemas.openxmlformats.org/drawingml/2006/main">
          <w:pict w14:anchorId="0D644CDF">
            <v:rect id="Rectangle 6" style="position:absolute;margin-left:1.85pt;margin-top:531.1pt;width:.7pt;height:14.65pt;z-index:-251658240;visibility:visible;mso-wrap-style:square;mso-wrap-distance-left:0;mso-wrap-distance-top:0;mso-wrap-distance-right:0;mso-wrap-distance-bottom:0;mso-position-horizontal:absolute;mso-position-horizontal-relative:text;mso-position-vertical:absolute;mso-position-vertical-relative:text;v-text-anchor:middle" o:spid="_x0000_s1026" fillcolor="black" stroked="f" w14:anchorId="26656E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">
              <v:textbox inset="2.53958mm,2.53958mm,2.53958mm,2.53958mm">
                <w:txbxContent>
                  <w:p w:rsidR="007707B4" w:rsidRDefault="007707B4" w14:paraId="672A6659" w14:textId="77777777">
                    <w:pPr>
                      <w:textDirection w:val="btLr"/>
                    </w:pPr>
                  </w:p>
                </w:txbxContent>
              </v:textbox>
            </v:rect>
          </w:pict>
        </mc:Fallback>
      </mc:AlternateContent>
    </w:r>
    <w:r>
      <w:rPr>
        <w:noProof/>
      </w:rPr>
      <mc:AlternateContent>
        <mc:Choice Requires="wps">
          <w:drawing>
            <wp:anchor distT="0" distB="0" distL="0" distR="0" simplePos="0" relativeHeight="251659264" behindDoc="1" locked="0" layoutInCell="1" hidden="0" allowOverlap="1" wp14:anchorId="0AF8454E" wp14:editId="71876DC4">
              <wp:simplePos x="0" y="0"/>
              <wp:positionH relativeFrom="column">
                <wp:posOffset>103188</wp:posOffset>
              </wp:positionH>
              <wp:positionV relativeFrom="paragraph">
                <wp:posOffset>6728778</wp:posOffset>
              </wp:positionV>
              <wp:extent cx="253365" cy="220980"/>
              <wp:effectExtent l="0" t="0" r="0" b="0"/>
              <wp:wrapNone/>
              <wp:docPr id="7" name="Rectangle 7"/>
              <wp:cNvGraphicFramePr/>
              <a:graphic xmlns:a="http://schemas.openxmlformats.org/drawingml/2006/main">
                <a:graphicData uri="http://schemas.microsoft.com/office/word/2010/wordprocessingShape">
                  <wps:wsp>
                    <wps:cNvSpPr/>
                    <wps:spPr>
                      <a:xfrm>
                        <a:off x="5224080" y="3674273"/>
                        <a:ext cx="243840" cy="211455"/>
                      </a:xfrm>
                      <a:prstGeom prst="rect">
                        <a:avLst/>
                      </a:prstGeom>
                      <a:noFill/>
                      <a:ln>
                        <a:noFill/>
                      </a:ln>
                    </wps:spPr>
                    <wps:txbx>
                      <w:txbxContent>
                        <w:p w14:paraId="27ACF906" w14:textId="77777777" w:rsidR="007707B4" w:rsidRDefault="00551050">
                          <w:pPr>
                            <w:spacing w:before="20"/>
                            <w:ind w:left="60"/>
                            <w:textDirection w:val="btLr"/>
                          </w:pPr>
                          <w:r>
                            <w:rPr>
                              <w:color w:val="000000"/>
                              <w:sz w:val="24"/>
                            </w:rPr>
                            <w:t xml:space="preserve"> PAGE 1</w:t>
                          </w:r>
                        </w:p>
                      </w:txbxContent>
                    </wps:txbx>
                    <wps:bodyPr spcFirstLastPara="1" wrap="square" lIns="0" tIns="0" rIns="0" bIns="0" anchor="t" anchorCtr="0">
                      <a:noAutofit/>
                    </wps:bodyPr>
                  </wps:wsp>
                </a:graphicData>
              </a:graphic>
            </wp:anchor>
          </w:drawing>
        </mc:Choice>
        <mc:Fallback xmlns:a="http://schemas.openxmlformats.org/drawingml/2006/main">
          <w:pict w14:anchorId="52604A46">
            <v:rect id="Rectangle 7" style="position:absolute;margin-left:8.15pt;margin-top:529.85pt;width:19.95pt;height:17.4pt;z-index:-251657216;visibility:visible;mso-wrap-style:square;mso-wrap-distance-left:0;mso-wrap-distance-top:0;mso-wrap-distance-right:0;mso-wrap-distance-bottom:0;mso-position-horizontal:absolute;mso-position-horizontal-relative:text;mso-position-vertical:absolute;mso-position-vertical-relative:text;v-text-anchor:top" o:spid="_x0000_s1027" filled="f" stroked="f" w14:anchorId="0AF845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">
              <v:textbox inset="0,0,0,0">
                <w:txbxContent>
                  <w:p w:rsidR="007707B4" w:rsidRDefault="00551050" w14:paraId="4590CB77" w14:textId="77777777">
                    <w:pPr>
                      <w:spacing w:before="20"/>
                      <w:ind w:left="60"/>
                      <w:textDirection w:val="btLr"/>
                    </w:pPr>
                    <w:r>
                      <w:rPr>
                        <w:color w:val="000000"/>
                        <w:sz w:val="24"/>
                      </w:rPr>
                      <w:t xml:space="preserve"> PAGE 1</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72EA4" w14:textId="77777777" w:rsidR="00E15BC9" w:rsidRDefault="00E15BC9">
      <w:r>
        <w:separator/>
      </w:r>
    </w:p>
  </w:footnote>
  <w:footnote w:type="continuationSeparator" w:id="0">
    <w:p w14:paraId="2DF0362A" w14:textId="77777777" w:rsidR="00E15BC9" w:rsidRDefault="00E15BC9">
      <w:r>
        <w:continuationSeparator/>
      </w:r>
    </w:p>
  </w:footnote>
  <w:footnote w:id="1">
    <w:p w14:paraId="738AED63" w14:textId="77777777" w:rsidR="007707B4" w:rsidRDefault="00551050">
      <w:pPr>
        <w:pBdr>
          <w:top w:val="nil"/>
          <w:left w:val="nil"/>
          <w:bottom w:val="nil"/>
          <w:right w:val="nil"/>
          <w:between w:val="nil"/>
        </w:pBdr>
        <w:rPr>
          <w:color w:val="000000"/>
          <w:sz w:val="24"/>
          <w:szCs w:val="24"/>
        </w:rPr>
      </w:pPr>
      <w:r>
        <w:rPr>
          <w:rStyle w:val="FootnoteReference"/>
        </w:rPr>
        <w:footnoteRef/>
      </w:r>
      <w:r>
        <w:rPr>
          <w:color w:val="000000"/>
          <w:sz w:val="24"/>
          <w:szCs w:val="24"/>
        </w:rPr>
        <w:t>NOTES</w:t>
      </w:r>
    </w:p>
    <w:p w14:paraId="33C1F277" w14:textId="77777777" w:rsidR="007707B4" w:rsidRDefault="007707B4">
      <w:pPr>
        <w:pBdr>
          <w:top w:val="nil"/>
          <w:left w:val="nil"/>
          <w:bottom w:val="nil"/>
          <w:right w:val="nil"/>
          <w:between w:val="nil"/>
        </w:pBdr>
        <w:rPr>
          <w:color w:val="000000"/>
          <w:sz w:val="24"/>
          <w:szCs w:val="24"/>
        </w:rPr>
      </w:pPr>
    </w:p>
    <w:p w14:paraId="327F90AE" w14:textId="77777777" w:rsidR="007707B4" w:rsidRDefault="00551050">
      <w:pPr>
        <w:pBdr>
          <w:top w:val="nil"/>
          <w:left w:val="nil"/>
          <w:bottom w:val="nil"/>
          <w:right w:val="nil"/>
          <w:between w:val="nil"/>
        </w:pBdr>
        <w:rPr>
          <w:color w:val="000000"/>
          <w:sz w:val="24"/>
          <w:szCs w:val="24"/>
        </w:rPr>
      </w:pPr>
      <w:r>
        <w:rPr>
          <w:color w:val="000000"/>
          <w:sz w:val="24"/>
          <w:szCs w:val="24"/>
        </w:rPr>
        <w:t xml:space="preserve"> N4H distinguishes between the terms Convening Partner, with implementation and administrative oversight for the scoping and implementation stages, and Implementation Partner, with specific limited implementation responsibilities. A Convening Partner may be the main Implementing Partner, or there may be a Convening Partner and one or more other Implementing Partners. However, the MPTFO uses the overarching term of Implementing Partner to refer to both. In the scoping stage, there is only one Convening Partner per country/jurisdiction.</w:t>
      </w:r>
    </w:p>
    <w:p w14:paraId="62DE27B2" w14:textId="77777777" w:rsidR="007707B4" w:rsidRDefault="007707B4">
      <w:pPr>
        <w:pBdr>
          <w:top w:val="nil"/>
          <w:left w:val="nil"/>
          <w:bottom w:val="nil"/>
          <w:right w:val="nil"/>
          <w:between w:val="nil"/>
        </w:pBdr>
        <w:rPr>
          <w:color w:val="000000"/>
          <w:sz w:val="24"/>
          <w:szCs w:val="24"/>
        </w:rPr>
      </w:pPr>
    </w:p>
  </w:footnote>
  <w:footnote w:id="2">
    <w:p w14:paraId="7FA5B240" w14:textId="77777777" w:rsidR="007707B4" w:rsidRDefault="00551050">
      <w:pPr>
        <w:rPr>
          <w:color w:val="000000"/>
          <w:sz w:val="24"/>
          <w:szCs w:val="24"/>
        </w:rPr>
      </w:pPr>
      <w:r>
        <w:rPr>
          <w:rStyle w:val="FootnoteReference"/>
        </w:rPr>
        <w:footnoteRef/>
      </w:r>
      <w:r>
        <w:rPr>
          <w:b/>
          <w:bCs/>
          <w:sz w:val="28"/>
          <w:szCs w:val="28"/>
        </w:rPr>
        <w:t xml:space="preserve"> </w:t>
      </w:r>
      <w:r>
        <w:rPr>
          <w:sz w:val="24"/>
          <w:szCs w:val="24"/>
        </w:rPr>
        <w:t>I</w:t>
      </w:r>
      <w:r>
        <w:rPr>
          <w:color w:val="000000"/>
          <w:sz w:val="24"/>
          <w:szCs w:val="24"/>
        </w:rPr>
        <w:t>n each country/jurisdiction, one N4H Partner (Participating Organization) will represent the initiative as a Convening Partner with responsibility for leading the scoping stage, as well as administration and creating synergies across the N4H Partners. All N4H PUNOs and NUNOs will have the opportunity to engage during the scoping stage in any of the six countries.</w:t>
      </w:r>
    </w:p>
    <w:p w14:paraId="12B4323F" w14:textId="77777777" w:rsidR="007707B4" w:rsidRDefault="007707B4">
      <w:pPr>
        <w:rPr>
          <w:color w:val="000000"/>
          <w:sz w:val="24"/>
          <w:szCs w:val="24"/>
        </w:rPr>
      </w:pPr>
    </w:p>
  </w:footnote>
  <w:footnote w:id="3">
    <w:p w14:paraId="25F84B11" w14:textId="77777777" w:rsidR="007707B4" w:rsidRDefault="00551050">
      <w:pPr>
        <w:pBdr>
          <w:top w:val="nil"/>
          <w:left w:val="nil"/>
          <w:bottom w:val="nil"/>
          <w:right w:val="nil"/>
          <w:between w:val="nil"/>
        </w:pBdr>
        <w:rPr>
          <w:color w:val="000000"/>
          <w:sz w:val="24"/>
          <w:szCs w:val="24"/>
        </w:rPr>
      </w:pPr>
      <w:r>
        <w:rPr>
          <w:rStyle w:val="FootnoteReference"/>
        </w:rPr>
        <w:footnoteRef/>
      </w:r>
      <w:r>
        <w:rPr>
          <w:b/>
          <w:bCs/>
          <w:color w:val="000000"/>
          <w:sz w:val="28"/>
          <w:szCs w:val="28"/>
        </w:rPr>
        <w:t xml:space="preserve"> </w:t>
      </w:r>
      <w:r>
        <w:rPr>
          <w:color w:val="000000"/>
          <w:sz w:val="24"/>
          <w:szCs w:val="24"/>
        </w:rPr>
        <w:t xml:space="preserve">A systemic inquiry is an exploration, undertaken together, into a situation that is perceived as problematic and characterized by uncertainty and complexity, </w:t>
      </w:r>
      <w:proofErr w:type="gramStart"/>
      <w:r>
        <w:rPr>
          <w:color w:val="000000"/>
          <w:sz w:val="24"/>
          <w:szCs w:val="24"/>
        </w:rPr>
        <w:t>in order to</w:t>
      </w:r>
      <w:proofErr w:type="gramEnd"/>
      <w:r>
        <w:rPr>
          <w:color w:val="000000"/>
          <w:sz w:val="24"/>
          <w:szCs w:val="24"/>
        </w:rPr>
        <w:t xml:space="preserve"> generate change that is feasible, desirable and sustainable.  Please see the Practical Scoping Guide for further information.</w:t>
      </w:r>
    </w:p>
    <w:p w14:paraId="41649D26" w14:textId="77777777" w:rsidR="007707B4" w:rsidRDefault="007707B4">
      <w:pPr>
        <w:pBdr>
          <w:top w:val="nil"/>
          <w:left w:val="nil"/>
          <w:bottom w:val="nil"/>
          <w:right w:val="nil"/>
          <w:between w:val="nil"/>
        </w:pBdr>
        <w:rPr>
          <w:color w:val="000000"/>
          <w:sz w:val="20"/>
          <w:szCs w:val="20"/>
        </w:rPr>
      </w:pPr>
    </w:p>
  </w:footnote>
  <w:footnote w:id="4">
    <w:p w14:paraId="4BED89B4" w14:textId="77777777" w:rsidR="007707B4" w:rsidRDefault="00551050">
      <w:pPr>
        <w:pStyle w:val="Heading1"/>
        <w:spacing w:before="0"/>
        <w:ind w:left="0"/>
        <w:jc w:val="left"/>
        <w:rPr>
          <w:b w:val="0"/>
          <w:bCs w:val="0"/>
          <w:u w:val="none"/>
        </w:rPr>
      </w:pPr>
      <w:r>
        <w:rPr>
          <w:rStyle w:val="FootnoteReference"/>
        </w:rPr>
        <w:footnoteRef/>
      </w:r>
      <w:r>
        <w:rPr>
          <w:sz w:val="28"/>
          <w:szCs w:val="28"/>
          <w:u w:val="none"/>
        </w:rPr>
        <w:t xml:space="preserve"> </w:t>
      </w:r>
      <w:r>
        <w:rPr>
          <w:b w:val="0"/>
          <w:bCs w:val="0"/>
          <w:u w:val="none"/>
        </w:rPr>
        <w:t xml:space="preserve">N4H was initiated by the German Federal Ministry for the Environment, Nature Conservation, Nuclear Safety and Consumer Protection (BMUV) with a contribution of €50 million. BMUV is one of eight N4H Partners including the Convention on Biological Diversity, United Nations Development </w:t>
      </w:r>
      <w:proofErr w:type="spellStart"/>
      <w:r>
        <w:rPr>
          <w:b w:val="0"/>
          <w:bCs w:val="0"/>
          <w:u w:val="none"/>
        </w:rPr>
        <w:t>Programme</w:t>
      </w:r>
      <w:proofErr w:type="spellEnd"/>
      <w:r>
        <w:rPr>
          <w:b w:val="0"/>
          <w:bCs w:val="0"/>
          <w:u w:val="none"/>
        </w:rPr>
        <w:t xml:space="preserve">, United Nations Environment </w:t>
      </w:r>
      <w:proofErr w:type="spellStart"/>
      <w:r>
        <w:rPr>
          <w:b w:val="0"/>
          <w:bCs w:val="0"/>
          <w:u w:val="none"/>
        </w:rPr>
        <w:t>Programme</w:t>
      </w:r>
      <w:proofErr w:type="spellEnd"/>
      <w:r>
        <w:rPr>
          <w:b w:val="0"/>
          <w:bCs w:val="0"/>
          <w:u w:val="none"/>
        </w:rPr>
        <w:t xml:space="preserve">, World Health Organization, World </w:t>
      </w:r>
      <w:proofErr w:type="spellStart"/>
      <w:r>
        <w:rPr>
          <w:b w:val="0"/>
          <w:bCs w:val="0"/>
          <w:u w:val="none"/>
        </w:rPr>
        <w:t>Organisation</w:t>
      </w:r>
      <w:proofErr w:type="spellEnd"/>
      <w:r>
        <w:rPr>
          <w:b w:val="0"/>
          <w:bCs w:val="0"/>
          <w:u w:val="none"/>
        </w:rPr>
        <w:t xml:space="preserve"> for Animal Health, International Union for the Conservation of Nature, and </w:t>
      </w:r>
      <w:proofErr w:type="spellStart"/>
      <w:r>
        <w:rPr>
          <w:b w:val="0"/>
          <w:bCs w:val="0"/>
          <w:u w:val="none"/>
        </w:rPr>
        <w:t>EcoHealth</w:t>
      </w:r>
      <w:proofErr w:type="spellEnd"/>
      <w:r>
        <w:rPr>
          <w:b w:val="0"/>
          <w:bCs w:val="0"/>
          <w:u w:val="none"/>
        </w:rPr>
        <w:t xml:space="preserve"> Alliance, who bring extensive multisectoral and diverse One Health practical experiences.  N4H is hosted by the UN Multi-Partner Trust Fund Office (MPTFO</w:t>
      </w:r>
      <w:proofErr w:type="gramStart"/>
      <w:r>
        <w:rPr>
          <w:b w:val="0"/>
          <w:bCs w:val="0"/>
          <w:u w:val="none"/>
        </w:rPr>
        <w:t>)</w:t>
      </w:r>
      <w:proofErr w:type="gramEnd"/>
      <w:r>
        <w:rPr>
          <w:b w:val="0"/>
          <w:bCs w:val="0"/>
          <w:u w:val="none"/>
        </w:rPr>
        <w:t xml:space="preserve"> and the Secretariat is based at UNEP in Nairobi, Kenya. </w:t>
      </w:r>
    </w:p>
    <w:p w14:paraId="72C8A27E" w14:textId="77777777" w:rsidR="007707B4" w:rsidRDefault="007707B4">
      <w:pPr>
        <w:pBdr>
          <w:top w:val="nil"/>
          <w:left w:val="nil"/>
          <w:bottom w:val="nil"/>
          <w:right w:val="nil"/>
          <w:between w:val="nil"/>
        </w:pBdr>
        <w:rPr>
          <w:color w:val="000000"/>
          <w:sz w:val="24"/>
          <w:szCs w:val="24"/>
        </w:rPr>
      </w:pPr>
    </w:p>
  </w:footnote>
  <w:footnote w:id="5">
    <w:p w14:paraId="160EAF64" w14:textId="77777777" w:rsidR="007707B4" w:rsidRDefault="00551050">
      <w:pPr>
        <w:pBdr>
          <w:top w:val="nil"/>
          <w:left w:val="nil"/>
          <w:bottom w:val="nil"/>
          <w:right w:val="nil"/>
          <w:between w:val="nil"/>
        </w:pBdr>
        <w:rPr>
          <w:color w:val="000000"/>
          <w:sz w:val="24"/>
          <w:szCs w:val="24"/>
        </w:rPr>
      </w:pPr>
      <w:r>
        <w:rPr>
          <w:rStyle w:val="FootnoteReference"/>
        </w:rPr>
        <w:footnoteRef/>
      </w:r>
      <w:r>
        <w:rPr>
          <w:b/>
          <w:bCs/>
          <w:color w:val="000000"/>
          <w:sz w:val="28"/>
          <w:szCs w:val="28"/>
        </w:rPr>
        <w:t xml:space="preserve"> </w:t>
      </w:r>
      <w:r>
        <w:rPr>
          <w:color w:val="000000"/>
          <w:sz w:val="24"/>
          <w:szCs w:val="24"/>
        </w:rPr>
        <w:t>The Implementation Project Document template is under development.</w:t>
      </w:r>
    </w:p>
    <w:p w14:paraId="4C6B4D4B" w14:textId="77777777" w:rsidR="007707B4" w:rsidRDefault="007707B4">
      <w:pPr>
        <w:pBdr>
          <w:top w:val="nil"/>
          <w:left w:val="nil"/>
          <w:bottom w:val="nil"/>
          <w:right w:val="nil"/>
          <w:between w:val="nil"/>
        </w:pBdr>
        <w:rPr>
          <w:color w:val="000000"/>
          <w:sz w:val="24"/>
          <w:szCs w:val="24"/>
        </w:rPr>
      </w:pPr>
    </w:p>
  </w:footnote>
  <w:footnote w:id="6">
    <w:p w14:paraId="4B811867" w14:textId="77777777" w:rsidR="007707B4" w:rsidRDefault="00551050">
      <w:pPr>
        <w:pBdr>
          <w:top w:val="nil"/>
          <w:left w:val="nil"/>
          <w:bottom w:val="nil"/>
          <w:right w:val="nil"/>
          <w:between w:val="nil"/>
        </w:pBdr>
        <w:rPr>
          <w:color w:val="000000"/>
          <w:sz w:val="20"/>
          <w:szCs w:val="20"/>
        </w:rPr>
      </w:pPr>
      <w:r>
        <w:rPr>
          <w:rStyle w:val="FootnoteReference"/>
        </w:rPr>
        <w:footnoteRef/>
      </w:r>
      <w:r>
        <w:rPr>
          <w:b/>
          <w:bCs/>
          <w:color w:val="000000"/>
          <w:sz w:val="28"/>
          <w:szCs w:val="28"/>
        </w:rPr>
        <w:t xml:space="preserve"> </w:t>
      </w:r>
      <w:r>
        <w:rPr>
          <w:color w:val="000000"/>
          <w:sz w:val="24"/>
          <w:szCs w:val="24"/>
        </w:rPr>
        <w:t>Additional questions might include:</w:t>
      </w:r>
      <w:r>
        <w:rPr>
          <w:color w:val="000000"/>
          <w:sz w:val="20"/>
          <w:szCs w:val="20"/>
        </w:rPr>
        <w:t xml:space="preserve"> </w:t>
      </w:r>
    </w:p>
    <w:p w14:paraId="3291FF4F" w14:textId="77777777" w:rsidR="007707B4" w:rsidRDefault="00551050">
      <w:pPr>
        <w:numPr>
          <w:ilvl w:val="0"/>
          <w:numId w:val="9"/>
        </w:numPr>
        <w:pBdr>
          <w:top w:val="nil"/>
          <w:left w:val="nil"/>
          <w:bottom w:val="nil"/>
          <w:right w:val="nil"/>
          <w:between w:val="nil"/>
        </w:pBdr>
        <w:rPr>
          <w:b/>
          <w:bCs/>
          <w:color w:val="000000"/>
          <w:sz w:val="24"/>
          <w:szCs w:val="24"/>
        </w:rPr>
      </w:pPr>
      <w:r>
        <w:rPr>
          <w:color w:val="000000"/>
          <w:sz w:val="24"/>
          <w:szCs w:val="24"/>
        </w:rPr>
        <w:t>How were the individual and collective perspectives of the core team reflected in the scoping process?</w:t>
      </w:r>
    </w:p>
    <w:p w14:paraId="25FC5603" w14:textId="77777777" w:rsidR="007707B4" w:rsidRDefault="00551050">
      <w:pPr>
        <w:numPr>
          <w:ilvl w:val="0"/>
          <w:numId w:val="9"/>
        </w:numPr>
        <w:pBdr>
          <w:top w:val="nil"/>
          <w:left w:val="nil"/>
          <w:bottom w:val="nil"/>
          <w:right w:val="nil"/>
          <w:between w:val="nil"/>
        </w:pBdr>
        <w:ind w:right="105"/>
        <w:jc w:val="both"/>
        <w:rPr>
          <w:color w:val="000000"/>
          <w:sz w:val="24"/>
          <w:szCs w:val="24"/>
        </w:rPr>
      </w:pPr>
      <w:r>
        <w:rPr>
          <w:color w:val="000000"/>
          <w:sz w:val="24"/>
          <w:szCs w:val="24"/>
        </w:rPr>
        <w:t>What approaches did you use to understand the preventative One Health inter-relationships and their implications?</w:t>
      </w:r>
    </w:p>
    <w:p w14:paraId="5C7C8289" w14:textId="77777777" w:rsidR="007707B4" w:rsidRDefault="00551050">
      <w:pPr>
        <w:numPr>
          <w:ilvl w:val="0"/>
          <w:numId w:val="9"/>
        </w:numPr>
        <w:pBdr>
          <w:top w:val="nil"/>
          <w:left w:val="nil"/>
          <w:bottom w:val="nil"/>
          <w:right w:val="nil"/>
          <w:between w:val="nil"/>
        </w:pBdr>
        <w:ind w:right="105"/>
        <w:jc w:val="both"/>
        <w:rPr>
          <w:color w:val="000000"/>
          <w:sz w:val="24"/>
          <w:szCs w:val="24"/>
        </w:rPr>
      </w:pPr>
      <w:r>
        <w:rPr>
          <w:color w:val="000000"/>
          <w:sz w:val="24"/>
          <w:szCs w:val="24"/>
        </w:rPr>
        <w:t>Which stakeholder perspectives did you include during the scoping stage, and how did you engage them?</w:t>
      </w:r>
    </w:p>
    <w:p w14:paraId="2FA8AC9E" w14:textId="77777777" w:rsidR="007707B4" w:rsidRDefault="00551050">
      <w:pPr>
        <w:widowControl/>
        <w:numPr>
          <w:ilvl w:val="1"/>
          <w:numId w:val="9"/>
        </w:numPr>
        <w:shd w:val="clear" w:color="auto" w:fill="FFFFFF"/>
        <w:rPr>
          <w:color w:val="000000"/>
          <w:sz w:val="24"/>
          <w:szCs w:val="24"/>
        </w:rPr>
      </w:pPr>
      <w:r>
        <w:rPr>
          <w:color w:val="000000"/>
          <w:sz w:val="24"/>
          <w:szCs w:val="24"/>
        </w:rPr>
        <w:t>What was the total number of engagement activities in the scoping stage?</w:t>
      </w:r>
    </w:p>
    <w:p w14:paraId="74F303FC" w14:textId="77777777" w:rsidR="007707B4" w:rsidRDefault="00551050">
      <w:pPr>
        <w:widowControl/>
        <w:numPr>
          <w:ilvl w:val="1"/>
          <w:numId w:val="9"/>
        </w:numPr>
        <w:shd w:val="clear" w:color="auto" w:fill="FFFFFF"/>
        <w:rPr>
          <w:color w:val="000000"/>
          <w:sz w:val="24"/>
          <w:szCs w:val="24"/>
        </w:rPr>
      </w:pPr>
      <w:r>
        <w:rPr>
          <w:color w:val="000000"/>
          <w:sz w:val="24"/>
          <w:szCs w:val="24"/>
        </w:rPr>
        <w:t>Which stakeholder groups have been engaged, by type / topic?</w:t>
      </w:r>
    </w:p>
    <w:p w14:paraId="29ECCB8A" w14:textId="77777777" w:rsidR="007707B4" w:rsidRDefault="00551050">
      <w:pPr>
        <w:widowControl/>
        <w:numPr>
          <w:ilvl w:val="1"/>
          <w:numId w:val="9"/>
        </w:numPr>
        <w:shd w:val="clear" w:color="auto" w:fill="FFFFFF"/>
        <w:rPr>
          <w:color w:val="000000"/>
          <w:sz w:val="24"/>
          <w:szCs w:val="24"/>
        </w:rPr>
      </w:pPr>
      <w:r>
        <w:rPr>
          <w:color w:val="000000"/>
          <w:sz w:val="24"/>
          <w:szCs w:val="24"/>
        </w:rPr>
        <w:t>What were the top issues raised by each stakeholder group, or specific stakeholder groups?</w:t>
      </w:r>
    </w:p>
    <w:p w14:paraId="7C4943AC" w14:textId="77777777" w:rsidR="007707B4" w:rsidRDefault="00551050">
      <w:pPr>
        <w:numPr>
          <w:ilvl w:val="0"/>
          <w:numId w:val="9"/>
        </w:numPr>
        <w:pBdr>
          <w:top w:val="nil"/>
          <w:left w:val="nil"/>
          <w:bottom w:val="nil"/>
          <w:right w:val="nil"/>
          <w:between w:val="nil"/>
        </w:pBdr>
        <w:ind w:right="105"/>
        <w:jc w:val="both"/>
        <w:rPr>
          <w:color w:val="000000"/>
          <w:sz w:val="24"/>
          <w:szCs w:val="24"/>
        </w:rPr>
      </w:pPr>
      <w:r>
        <w:rPr>
          <w:color w:val="000000"/>
          <w:sz w:val="24"/>
          <w:szCs w:val="24"/>
        </w:rPr>
        <w:t>In what ways did you make boundary decisions around purpose, control, knowledge and legitimacy?</w:t>
      </w:r>
    </w:p>
    <w:p w14:paraId="21B615D2" w14:textId="77777777" w:rsidR="007707B4" w:rsidRDefault="00551050">
      <w:pPr>
        <w:numPr>
          <w:ilvl w:val="0"/>
          <w:numId w:val="9"/>
        </w:numPr>
        <w:pBdr>
          <w:top w:val="nil"/>
          <w:left w:val="nil"/>
          <w:bottom w:val="nil"/>
          <w:right w:val="nil"/>
          <w:between w:val="nil"/>
        </w:pBdr>
        <w:ind w:right="105"/>
        <w:jc w:val="both"/>
        <w:rPr>
          <w:color w:val="000000"/>
          <w:sz w:val="24"/>
          <w:szCs w:val="24"/>
        </w:rPr>
      </w:pPr>
      <w:r>
        <w:rPr>
          <w:color w:val="000000"/>
          <w:sz w:val="24"/>
          <w:szCs w:val="24"/>
        </w:rPr>
        <w:t>Which collaborative models were proposed, and how were they agreed?</w:t>
      </w:r>
    </w:p>
    <w:p w14:paraId="616FE856" w14:textId="77777777" w:rsidR="007707B4" w:rsidRDefault="00551050">
      <w:pPr>
        <w:numPr>
          <w:ilvl w:val="0"/>
          <w:numId w:val="9"/>
        </w:numPr>
        <w:pBdr>
          <w:top w:val="nil"/>
          <w:left w:val="nil"/>
          <w:bottom w:val="nil"/>
          <w:right w:val="nil"/>
          <w:between w:val="nil"/>
        </w:pBdr>
        <w:ind w:right="105"/>
        <w:jc w:val="both"/>
        <w:rPr>
          <w:color w:val="000000"/>
          <w:sz w:val="24"/>
          <w:szCs w:val="24"/>
        </w:rPr>
      </w:pPr>
      <w:r>
        <w:rPr>
          <w:color w:val="000000"/>
          <w:sz w:val="24"/>
          <w:szCs w:val="24"/>
        </w:rPr>
        <w:t xml:space="preserve">In what ways were creative and practical solutions </w:t>
      </w:r>
      <w:proofErr w:type="spellStart"/>
      <w:r>
        <w:rPr>
          <w:color w:val="000000"/>
          <w:sz w:val="24"/>
          <w:szCs w:val="24"/>
        </w:rPr>
        <w:t>prioritised</w:t>
      </w:r>
      <w:proofErr w:type="spellEnd"/>
      <w:r>
        <w:rPr>
          <w:color w:val="000000"/>
          <w:sz w:val="24"/>
          <w:szCs w:val="24"/>
        </w:rPr>
        <w:t>?</w:t>
      </w:r>
    </w:p>
    <w:p w14:paraId="1D311D49" w14:textId="77777777" w:rsidR="007707B4" w:rsidRDefault="00551050">
      <w:pPr>
        <w:numPr>
          <w:ilvl w:val="0"/>
          <w:numId w:val="9"/>
        </w:numPr>
        <w:pBdr>
          <w:top w:val="nil"/>
          <w:left w:val="nil"/>
          <w:bottom w:val="nil"/>
          <w:right w:val="nil"/>
          <w:between w:val="nil"/>
        </w:pBdr>
        <w:ind w:right="105"/>
        <w:jc w:val="both"/>
        <w:rPr>
          <w:color w:val="000000"/>
          <w:sz w:val="24"/>
          <w:szCs w:val="24"/>
        </w:rPr>
      </w:pPr>
      <w:r>
        <w:rPr>
          <w:color w:val="000000"/>
          <w:sz w:val="24"/>
          <w:szCs w:val="24"/>
        </w:rPr>
        <w:t>How did you identify feasible actions and address values, power, capabilities and sustainability?</w:t>
      </w:r>
    </w:p>
    <w:p w14:paraId="003D3E88" w14:textId="77777777" w:rsidR="007707B4" w:rsidRDefault="007707B4">
      <w:pPr>
        <w:pBdr>
          <w:top w:val="nil"/>
          <w:left w:val="nil"/>
          <w:bottom w:val="nil"/>
          <w:right w:val="nil"/>
          <w:between w:val="nil"/>
        </w:pBdr>
        <w:rPr>
          <w:color w:val="000000"/>
          <w:sz w:val="20"/>
          <w:szCs w:val="20"/>
        </w:rPr>
      </w:pPr>
    </w:p>
  </w:footnote>
  <w:footnote w:id="7">
    <w:p w14:paraId="4894A60C" w14:textId="77777777" w:rsidR="007707B4" w:rsidRDefault="00551050">
      <w:pPr>
        <w:pStyle w:val="Heading1"/>
        <w:ind w:left="0"/>
        <w:jc w:val="left"/>
        <w:rPr>
          <w:b w:val="0"/>
          <w:bCs w:val="0"/>
          <w:u w:val="none"/>
        </w:rPr>
      </w:pPr>
      <w:r>
        <w:rPr>
          <w:rStyle w:val="FootnoteReference"/>
        </w:rPr>
        <w:footnoteRef/>
      </w:r>
      <w:r>
        <w:rPr>
          <w:sz w:val="28"/>
          <w:szCs w:val="28"/>
          <w:u w:val="none"/>
        </w:rPr>
        <w:t xml:space="preserve"> </w:t>
      </w:r>
      <w:r>
        <w:rPr>
          <w:b w:val="0"/>
          <w:bCs w:val="0"/>
          <w:u w:val="none"/>
        </w:rPr>
        <w:t xml:space="preserve">There are </w:t>
      </w:r>
      <w:proofErr w:type="gramStart"/>
      <w:r>
        <w:rPr>
          <w:b w:val="0"/>
          <w:bCs w:val="0"/>
          <w:u w:val="none"/>
        </w:rPr>
        <w:t>a number of</w:t>
      </w:r>
      <w:proofErr w:type="gramEnd"/>
      <w:r>
        <w:rPr>
          <w:b w:val="0"/>
          <w:bCs w:val="0"/>
          <w:u w:val="none"/>
        </w:rPr>
        <w:t xml:space="preserve"> programmatic, contextual and institutional risks that could potentially impact the N4H work. The scoping stage will identify risks and integrate mitigation measures into the design of the implementation work. These will be detailed in the Implementation Project Document.</w:t>
      </w:r>
    </w:p>
    <w:p w14:paraId="09B2EE82" w14:textId="77777777" w:rsidR="007707B4" w:rsidRDefault="007707B4">
      <w:pPr>
        <w:pStyle w:val="Heading1"/>
        <w:ind w:left="0"/>
        <w:jc w:val="left"/>
        <w:rPr>
          <w:b w:val="0"/>
          <w:bCs w:val="0"/>
          <w:u w:val="none"/>
        </w:rPr>
      </w:pPr>
    </w:p>
    <w:p w14:paraId="3074B26A" w14:textId="77777777" w:rsidR="007707B4" w:rsidRDefault="00551050">
      <w:pPr>
        <w:pStyle w:val="Heading1"/>
        <w:spacing w:line="259" w:lineRule="auto"/>
        <w:ind w:left="0"/>
        <w:jc w:val="left"/>
        <w:rPr>
          <w:b w:val="0"/>
          <w:bCs w:val="0"/>
          <w:u w:val="none"/>
        </w:rPr>
      </w:pPr>
      <w:r>
        <w:rPr>
          <w:b w:val="0"/>
          <w:bCs w:val="0"/>
          <w:u w:val="none"/>
        </w:rPr>
        <w:t>Some low-risk operational issues for the scoping stage may include the following:</w:t>
      </w:r>
    </w:p>
    <w:p w14:paraId="07ED6766" w14:textId="77777777" w:rsidR="007707B4" w:rsidRDefault="00551050">
      <w:pPr>
        <w:pStyle w:val="Heading1"/>
        <w:numPr>
          <w:ilvl w:val="0"/>
          <w:numId w:val="1"/>
        </w:numPr>
        <w:jc w:val="left"/>
        <w:rPr>
          <w:b w:val="0"/>
          <w:bCs w:val="0"/>
          <w:u w:val="none"/>
        </w:rPr>
      </w:pPr>
      <w:r>
        <w:rPr>
          <w:b w:val="0"/>
          <w:bCs w:val="0"/>
          <w:u w:val="none"/>
        </w:rPr>
        <w:t>N4H requires political support with active engagement of government and the relevant ministries, including health, environment, agriculture or others.  Ministries have applied, through the Expression of Interest process, to be part of the N4H initiative, and it will be important to maintain that engagement and support from both the lead and endorsing ministries even if there are changes in government, for instance, through appointments or elections, or in policies.</w:t>
      </w:r>
    </w:p>
    <w:p w14:paraId="39A47432" w14:textId="77777777" w:rsidR="007707B4" w:rsidRDefault="00551050">
      <w:pPr>
        <w:pStyle w:val="Heading1"/>
        <w:numPr>
          <w:ilvl w:val="0"/>
          <w:numId w:val="1"/>
        </w:numPr>
        <w:jc w:val="left"/>
        <w:rPr>
          <w:b w:val="0"/>
          <w:bCs w:val="0"/>
          <w:u w:val="none"/>
        </w:rPr>
      </w:pPr>
      <w:r>
        <w:rPr>
          <w:b w:val="0"/>
          <w:bCs w:val="0"/>
          <w:u w:val="none"/>
        </w:rPr>
        <w:t xml:space="preserve">An effective scoping stage will depend on the ability of the core team to be systemic and drive forward the collaborative N4H philosophy through the active engagement of key stakeholder groups. Stakeholder agency will vary in different </w:t>
      </w:r>
      <w:proofErr w:type="gramStart"/>
      <w:r>
        <w:rPr>
          <w:b w:val="0"/>
          <w:bCs w:val="0"/>
          <w:u w:val="none"/>
        </w:rPr>
        <w:t>countries</w:t>
      </w:r>
      <w:proofErr w:type="gramEnd"/>
      <w:r>
        <w:rPr>
          <w:b w:val="0"/>
          <w:bCs w:val="0"/>
          <w:u w:val="none"/>
        </w:rPr>
        <w:t xml:space="preserve"> and it may be challenging to bring stakeholders to the table, engage them effectively and integrate their perspectives into the </w:t>
      </w:r>
      <w:proofErr w:type="spellStart"/>
      <w:r>
        <w:rPr>
          <w:b w:val="0"/>
          <w:bCs w:val="0"/>
          <w:u w:val="none"/>
        </w:rPr>
        <w:t>programme</w:t>
      </w:r>
      <w:proofErr w:type="spellEnd"/>
      <w:r>
        <w:rPr>
          <w:b w:val="0"/>
          <w:bCs w:val="0"/>
          <w:u w:val="none"/>
        </w:rPr>
        <w:t xml:space="preserve"> design, with potential issues around control, knowledge and legitimacy.</w:t>
      </w:r>
    </w:p>
    <w:p w14:paraId="750A6838" w14:textId="77777777" w:rsidR="007707B4" w:rsidRDefault="007707B4">
      <w:pPr>
        <w:pStyle w:val="Heading1"/>
        <w:ind w:left="0"/>
        <w:jc w:val="left"/>
        <w:rPr>
          <w:b w:val="0"/>
          <w:bCs w:val="0"/>
          <w:u w:val="none"/>
        </w:rPr>
      </w:pPr>
    </w:p>
    <w:p w14:paraId="2B4D262E" w14:textId="77777777" w:rsidR="007707B4" w:rsidRDefault="00551050">
      <w:pPr>
        <w:pBdr>
          <w:top w:val="nil"/>
          <w:left w:val="nil"/>
          <w:bottom w:val="nil"/>
          <w:right w:val="nil"/>
          <w:between w:val="nil"/>
        </w:pBdr>
        <w:rPr>
          <w:color w:val="000000"/>
          <w:sz w:val="24"/>
          <w:szCs w:val="24"/>
        </w:rPr>
      </w:pPr>
      <w:r>
        <w:rPr>
          <w:color w:val="000000"/>
          <w:sz w:val="24"/>
          <w:szCs w:val="24"/>
        </w:rPr>
        <w:t xml:space="preserve">The N4H process is designed to mitigate these practical issues through the network of N4H Partners, the </w:t>
      </w:r>
      <w:r>
        <w:rPr>
          <w:i/>
          <w:iCs/>
          <w:color w:val="000000"/>
          <w:sz w:val="24"/>
          <w:szCs w:val="24"/>
        </w:rPr>
        <w:t>Preventative One Health &amp; Systemic Practice: A Practical Guide to the Scoping Stage</w:t>
      </w:r>
      <w:r>
        <w:rPr>
          <w:color w:val="000000"/>
          <w:sz w:val="24"/>
          <w:szCs w:val="24"/>
        </w:rPr>
        <w:t xml:space="preserve"> which includes recommendations on effective facilitation, as well as ongoing support from the N4H Secretariat and MPTFO.</w:t>
      </w:r>
    </w:p>
    <w:p w14:paraId="49BE73AC" w14:textId="77777777" w:rsidR="007707B4" w:rsidRDefault="007707B4">
      <w:pPr>
        <w:pBdr>
          <w:top w:val="nil"/>
          <w:left w:val="nil"/>
          <w:bottom w:val="nil"/>
          <w:right w:val="nil"/>
          <w:between w:val="nil"/>
        </w:pBdr>
        <w:rPr>
          <w:color w:val="000000"/>
          <w:sz w:val="20"/>
          <w:szCs w:val="20"/>
        </w:rPr>
      </w:pPr>
    </w:p>
  </w:footnote>
  <w:footnote w:id="8">
    <w:p w14:paraId="2A6879D5" w14:textId="77777777" w:rsidR="007707B4" w:rsidRDefault="00551050">
      <w:pPr>
        <w:rPr>
          <w:rFonts w:ascii="Times New Roman" w:eastAsia="Times New Roman" w:hAnsi="Times New Roman" w:cs="Times New Roman"/>
          <w:color w:val="000000"/>
        </w:rPr>
      </w:pPr>
      <w:r>
        <w:rPr>
          <w:rStyle w:val="FootnoteReference"/>
        </w:rPr>
        <w:footnoteRef/>
      </w:r>
      <w:r>
        <w:t xml:space="preserve"> </w:t>
      </w:r>
    </w:p>
  </w:footnote>
  <w:footnote w:id="9">
    <w:p w14:paraId="0516ACE2" w14:textId="77777777" w:rsidR="007707B4" w:rsidRDefault="00551050">
      <w:pPr>
        <w:pStyle w:val="Heading1"/>
        <w:ind w:left="0"/>
        <w:jc w:val="left"/>
        <w:rPr>
          <w:b w:val="0"/>
          <w:bCs w:val="0"/>
          <w:u w:val="none"/>
        </w:rPr>
      </w:pPr>
      <w:r>
        <w:rPr>
          <w:rStyle w:val="FootnoteReference"/>
        </w:rPr>
        <w:footnoteRef/>
      </w:r>
      <w:r>
        <w:rPr>
          <w:sz w:val="28"/>
          <w:szCs w:val="28"/>
          <w:u w:val="none"/>
        </w:rPr>
        <w:t xml:space="preserve"> </w:t>
      </w:r>
      <w:r>
        <w:rPr>
          <w:b w:val="0"/>
          <w:bCs w:val="0"/>
          <w:u w:val="none"/>
        </w:rPr>
        <w:t>As a result of the scoping work the responsibilities and roles for the future team will be established (including any additional N4H Partners as Implementing Partners), alongside clarifying goals, costs and deliverables and the boundaries of the project. The process for the scoping stage, as outlined in detail in the N4H Scoping Guide, enables the Convening and Country/Jurisdiction Partners to plan and conduct a systemic inquiry, broadly following a common framework, leading to a widely supported Implementation Project Document that aims to reduce the risk of pandemics by employing preventative One Health approaches using systems methodologies.</w:t>
      </w:r>
      <w:r>
        <w:rPr>
          <w:b w:val="0"/>
          <w:bCs w:val="0"/>
          <w:sz w:val="22"/>
          <w:szCs w:val="22"/>
          <w:u w:val="none"/>
        </w:rPr>
        <w:t xml:space="preserve"> </w:t>
      </w:r>
    </w:p>
    <w:p w14:paraId="51F31F09" w14:textId="77777777" w:rsidR="007707B4" w:rsidRDefault="007707B4">
      <w:pPr>
        <w:pStyle w:val="Heading1"/>
        <w:ind w:left="0"/>
        <w:jc w:val="left"/>
        <w:rPr>
          <w:b w:val="0"/>
          <w:bCs w:val="0"/>
          <w:u w:val="none"/>
        </w:rPr>
      </w:pPr>
    </w:p>
    <w:p w14:paraId="76FA7A4D" w14:textId="77777777" w:rsidR="007707B4" w:rsidRDefault="00551050">
      <w:pPr>
        <w:pBdr>
          <w:top w:val="nil"/>
          <w:left w:val="nil"/>
          <w:bottom w:val="nil"/>
          <w:right w:val="nil"/>
          <w:between w:val="nil"/>
        </w:pBdr>
        <w:rPr>
          <w:color w:val="000000"/>
          <w:sz w:val="24"/>
          <w:szCs w:val="24"/>
        </w:rPr>
      </w:pPr>
      <w:r>
        <w:rPr>
          <w:color w:val="000000"/>
          <w:sz w:val="24"/>
          <w:szCs w:val="24"/>
        </w:rPr>
        <w:t xml:space="preserve"> The scoping stage entails iterative steps, consisting of a process that will vary depending on the country/jurisdiction status, circumstances and context.</w:t>
      </w:r>
    </w:p>
    <w:p w14:paraId="0232DA9B" w14:textId="77777777" w:rsidR="007707B4" w:rsidRDefault="007707B4">
      <w:pPr>
        <w:pBdr>
          <w:top w:val="nil"/>
          <w:left w:val="nil"/>
          <w:bottom w:val="nil"/>
          <w:right w:val="nil"/>
          <w:between w:val="nil"/>
        </w:pBdr>
        <w:rPr>
          <w:color w:val="000000"/>
          <w:sz w:val="24"/>
          <w:szCs w:val="24"/>
        </w:rPr>
      </w:pPr>
    </w:p>
  </w:footnote>
  <w:footnote w:id="10">
    <w:p w14:paraId="73F91EE2" w14:textId="03EB71F1" w:rsidR="007707B4" w:rsidRDefault="00551050" w:rsidP="6D0875A8">
      <w:pPr>
        <w:rPr>
          <w:lang w:val="en-US"/>
        </w:rPr>
      </w:pPr>
      <w:r w:rsidRPr="6D0875A8">
        <w:rPr>
          <w:rStyle w:val="FootnoteReference"/>
          <w:lang w:val="en-US"/>
        </w:rPr>
        <w:footnoteRef/>
      </w:r>
      <w:r w:rsidR="6D0875A8" w:rsidRPr="6D0875A8">
        <w:rPr>
          <w:rFonts w:ascii="Segoe UI" w:eastAsia="Segoe UI" w:hAnsi="Segoe UI" w:cs="Segoe UI"/>
          <w:color w:val="242424"/>
          <w:sz w:val="21"/>
          <w:szCs w:val="21"/>
          <w:lang w:val="en-US"/>
        </w:rPr>
        <w:t>Given transport limitations, long travel distances, and associated costs, particularly from provinces beyond the capital, a hybrid modality will be followed for the workshops to allow for broader subnational participation while ensuring cost-efficiency and inclusiveness. This will include remote participation from UNDP regional and global teams, N4H partners organisations and Secretariat beyond the inception/validation workshops, provincial and local government structures, and traditional authorities.</w:t>
      </w:r>
      <w:r w:rsidR="6D0875A8" w:rsidRPr="6D0875A8">
        <w:rPr>
          <w:lang w:val="en-US"/>
        </w:rPr>
        <w:t xml:space="preserve"> </w:t>
      </w:r>
    </w:p>
  </w:footnote>
  <w:footnote w:id="11">
    <w:p w14:paraId="3722B53F" w14:textId="6794A51E" w:rsidR="007707B4" w:rsidRDefault="00551050" w:rsidP="6D0875A8">
      <w:pPr>
        <w:spacing w:line="300" w:lineRule="auto"/>
      </w:pPr>
      <w:r>
        <w:rPr>
          <w:rStyle w:val="FootnoteReference"/>
        </w:rPr>
        <w:footnoteRef/>
      </w:r>
      <w:r w:rsidR="6D0875A8">
        <w:t xml:space="preserve"> </w:t>
      </w:r>
      <w:r w:rsidR="6D0875A8" w:rsidRPr="6D0875A8">
        <w:rPr>
          <w:rFonts w:ascii="Segoe UI" w:eastAsia="Segoe UI" w:hAnsi="Segoe UI" w:cs="Segoe UI"/>
          <w:color w:val="000000" w:themeColor="text1"/>
          <w:sz w:val="21"/>
          <w:szCs w:val="21"/>
          <w:lang w:val="en-US"/>
        </w:rPr>
        <w:t>Given the national approach of this scoping phase and Angola’s geographic and ethnolinguistic diversity, local communities will be represented through recognized traditional authorities, in line with principles of inclusive and culturally legitimate participation. To ensure fairness and avoid selective representation, participation will be conducted remotely, as each province comprises more than 15 senior traditional chiefs and inviting one in person would necessitate inviting all. Given the available budget, remote engagement enables equitable representation across provinces while safeguarding the right of all communities to be heard.</w:t>
      </w:r>
    </w:p>
  </w:footnote>
  <w:footnote w:id="12">
    <w:p w14:paraId="49900714" w14:textId="77777777" w:rsidR="007707B4" w:rsidRDefault="00551050">
      <w:pPr>
        <w:spacing w:after="160" w:line="257" w:lineRule="auto"/>
        <w:rPr>
          <w:color w:val="000000"/>
          <w:sz w:val="24"/>
          <w:szCs w:val="24"/>
        </w:rPr>
      </w:pPr>
      <w:r>
        <w:rPr>
          <w:rStyle w:val="FootnoteReference"/>
        </w:rPr>
        <w:footnoteRef/>
      </w:r>
      <w:r>
        <w:rPr>
          <w:b/>
          <w:bCs/>
          <w:sz w:val="28"/>
          <w:szCs w:val="28"/>
        </w:rPr>
        <w:t xml:space="preserve"> </w:t>
      </w:r>
      <w:r>
        <w:rPr>
          <w:sz w:val="24"/>
          <w:szCs w:val="24"/>
        </w:rPr>
        <w:t xml:space="preserve">The </w:t>
      </w:r>
      <w:r>
        <w:rPr>
          <w:color w:val="000000"/>
          <w:sz w:val="24"/>
          <w:szCs w:val="24"/>
        </w:rPr>
        <w:t xml:space="preserve">Nature4Health Operations Manual details the funding windows and allocation processes, as approved by the N4H Steering Committee. The maximum budget is between US$ 235,000 and 250,000 is for the Convening Partner </w:t>
      </w:r>
      <w:proofErr w:type="spellStart"/>
      <w:r>
        <w:rPr>
          <w:color w:val="000000"/>
          <w:sz w:val="24"/>
          <w:szCs w:val="24"/>
        </w:rPr>
        <w:t>organisation’s</w:t>
      </w:r>
      <w:proofErr w:type="spellEnd"/>
      <w:r>
        <w:rPr>
          <w:color w:val="000000"/>
          <w:sz w:val="24"/>
          <w:szCs w:val="24"/>
        </w:rPr>
        <w:t xml:space="preserve"> contribution across the N4H Scoping stage. This includes the country/jurisdiction scoping work and potential participation in other countries scoping work.</w:t>
      </w:r>
    </w:p>
    <w:p w14:paraId="356C7843" w14:textId="77777777" w:rsidR="007707B4" w:rsidRDefault="00551050">
      <w:pPr>
        <w:spacing w:after="160" w:line="257" w:lineRule="auto"/>
        <w:rPr>
          <w:color w:val="000000"/>
          <w:sz w:val="24"/>
          <w:szCs w:val="24"/>
        </w:rPr>
      </w:pPr>
      <w:r>
        <w:rPr>
          <w:color w:val="000000"/>
          <w:sz w:val="24"/>
          <w:szCs w:val="24"/>
        </w:rPr>
        <w:t xml:space="preserve">All N4H Partners are invited to participate in the scoping work in other countries but are not expected to attend all of them. It is anticipated that local staff will be preferentially considered to participate. Costs for participation of local staff N4H Partner stakeholders during in-country/jurisdiction scoping activities should be covered through the Convening Partner’s scoping stage budget. </w:t>
      </w:r>
    </w:p>
    <w:p w14:paraId="1D4E6EB2" w14:textId="77777777" w:rsidR="007707B4" w:rsidRDefault="00551050">
      <w:pPr>
        <w:spacing w:after="160" w:line="257" w:lineRule="auto"/>
        <w:rPr>
          <w:color w:val="000000"/>
          <w:sz w:val="24"/>
          <w:szCs w:val="24"/>
        </w:rPr>
      </w:pPr>
      <w:r>
        <w:rPr>
          <w:color w:val="000000"/>
          <w:sz w:val="24"/>
          <w:szCs w:val="24"/>
        </w:rPr>
        <w:t xml:space="preserve">However, as not all Convening Partners have local staff, US$ 15,000 of the total scoping stage budget is suggested to be provisionally earmarked for their non-local organizational staff to join one or more scoping exercises in other countries. If the suggested allocation of US$ 15,000 is not spent on participation in a different country/jurisdiction’s Scoping, it may be </w:t>
      </w:r>
      <w:proofErr w:type="spellStart"/>
      <w:r>
        <w:rPr>
          <w:color w:val="000000"/>
          <w:sz w:val="24"/>
          <w:szCs w:val="24"/>
        </w:rPr>
        <w:t>utilised</w:t>
      </w:r>
      <w:proofErr w:type="spellEnd"/>
      <w:r>
        <w:rPr>
          <w:color w:val="000000"/>
          <w:sz w:val="24"/>
          <w:szCs w:val="24"/>
        </w:rPr>
        <w:t xml:space="preserve"> for other activities in the Convening Partner’s country/jurisdiction budget. </w:t>
      </w:r>
    </w:p>
    <w:p w14:paraId="64F959A9" w14:textId="77777777" w:rsidR="007707B4" w:rsidRDefault="00551050">
      <w:pPr>
        <w:spacing w:after="160" w:line="257" w:lineRule="auto"/>
        <w:rPr>
          <w:color w:val="000000"/>
          <w:sz w:val="24"/>
          <w:szCs w:val="24"/>
        </w:rPr>
      </w:pPr>
      <w:r>
        <w:rPr>
          <w:color w:val="000000"/>
          <w:sz w:val="24"/>
          <w:szCs w:val="24"/>
        </w:rPr>
        <w:t xml:space="preserve">At the time of submission of the Scoping Project Document, the Convening Partner may not be able to determine the exact amount to budget for participating in other country/jurisdiction’s scoping activities. It is expected that they will make projections on where they </w:t>
      </w:r>
      <w:proofErr w:type="spellStart"/>
      <w:r>
        <w:rPr>
          <w:color w:val="000000"/>
          <w:sz w:val="24"/>
          <w:szCs w:val="24"/>
        </w:rPr>
        <w:t>prioritise</w:t>
      </w:r>
      <w:proofErr w:type="spellEnd"/>
      <w:r>
        <w:rPr>
          <w:color w:val="000000"/>
          <w:sz w:val="24"/>
          <w:szCs w:val="24"/>
        </w:rPr>
        <w:t xml:space="preserve"> participation and where they have local staff and include estimated figures in their budget.</w:t>
      </w:r>
    </w:p>
    <w:p w14:paraId="4CF18EAC" w14:textId="77777777" w:rsidR="007707B4" w:rsidRDefault="00551050">
      <w:pPr>
        <w:spacing w:after="160" w:line="257" w:lineRule="auto"/>
        <w:rPr>
          <w:color w:val="000000"/>
          <w:sz w:val="24"/>
          <w:szCs w:val="24"/>
        </w:rPr>
      </w:pPr>
      <w:proofErr w:type="gramStart"/>
      <w:r>
        <w:rPr>
          <w:color w:val="000000"/>
          <w:sz w:val="24"/>
          <w:szCs w:val="24"/>
        </w:rPr>
        <w:t>In the event that</w:t>
      </w:r>
      <w:proofErr w:type="gramEnd"/>
      <w:r>
        <w:rPr>
          <w:color w:val="000000"/>
          <w:sz w:val="24"/>
          <w:szCs w:val="24"/>
        </w:rPr>
        <w:t xml:space="preserve"> an N4H Partner has no remaining funds to send participants to another country/jurisdiction’s scoping activity, but the Convening Partner deems it important, the Convening Partner can allocate these costs from their scoping stage budget.</w:t>
      </w:r>
    </w:p>
  </w:footnote>
  <w:footnote w:id="13">
    <w:p w14:paraId="69FB3400" w14:textId="77777777" w:rsidR="007707B4" w:rsidRDefault="00551050">
      <w:r>
        <w:rPr>
          <w:rStyle w:val="FootnoteReference"/>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4A434" w14:textId="77777777" w:rsidR="007707B4" w:rsidRDefault="007707B4">
    <w:pPr>
      <w:pBdr>
        <w:top w:val="nil"/>
        <w:left w:val="nil"/>
        <w:bottom w:val="nil"/>
        <w:right w:val="nil"/>
        <w:between w:val="nil"/>
      </w:pBdr>
      <w:spacing w:line="276" w:lineRule="auto"/>
      <w:rPr>
        <w:color w:val="000000"/>
        <w:sz w:val="24"/>
        <w:szCs w:val="24"/>
      </w:rPr>
    </w:pPr>
  </w:p>
  <w:tbl>
    <w:tblPr>
      <w:tblStyle w:val="a4"/>
      <w:tblW w:w="9525" w:type="dxa"/>
      <w:tblLayout w:type="fixed"/>
      <w:tblLook w:val="0600" w:firstRow="0" w:lastRow="0" w:firstColumn="0" w:lastColumn="0" w:noHBand="1" w:noVBand="1"/>
    </w:tblPr>
    <w:tblGrid>
      <w:gridCol w:w="3175"/>
      <w:gridCol w:w="3175"/>
      <w:gridCol w:w="3175"/>
    </w:tblGrid>
    <w:tr w:rsidR="007707B4" w14:paraId="63323696" w14:textId="77777777">
      <w:trPr>
        <w:trHeight w:val="300"/>
      </w:trPr>
      <w:tc>
        <w:tcPr>
          <w:tcW w:w="3175" w:type="dxa"/>
        </w:tcPr>
        <w:p w14:paraId="188C4745" w14:textId="77777777" w:rsidR="007707B4" w:rsidRDefault="007707B4">
          <w:pPr>
            <w:pBdr>
              <w:top w:val="nil"/>
              <w:left w:val="nil"/>
              <w:bottom w:val="nil"/>
              <w:right w:val="nil"/>
              <w:between w:val="nil"/>
            </w:pBdr>
            <w:tabs>
              <w:tab w:val="center" w:pos="4680"/>
              <w:tab w:val="right" w:pos="9360"/>
            </w:tabs>
            <w:ind w:left="-115"/>
            <w:rPr>
              <w:color w:val="000000"/>
            </w:rPr>
          </w:pPr>
        </w:p>
      </w:tc>
      <w:tc>
        <w:tcPr>
          <w:tcW w:w="3175" w:type="dxa"/>
        </w:tcPr>
        <w:p w14:paraId="5896D684" w14:textId="77777777" w:rsidR="007707B4" w:rsidRDefault="007707B4">
          <w:pPr>
            <w:pBdr>
              <w:top w:val="nil"/>
              <w:left w:val="nil"/>
              <w:bottom w:val="nil"/>
              <w:right w:val="nil"/>
              <w:between w:val="nil"/>
            </w:pBdr>
            <w:tabs>
              <w:tab w:val="center" w:pos="4680"/>
              <w:tab w:val="right" w:pos="9360"/>
            </w:tabs>
            <w:jc w:val="center"/>
            <w:rPr>
              <w:color w:val="000000"/>
            </w:rPr>
          </w:pPr>
        </w:p>
      </w:tc>
      <w:tc>
        <w:tcPr>
          <w:tcW w:w="3175" w:type="dxa"/>
        </w:tcPr>
        <w:p w14:paraId="2DB0657D" w14:textId="77777777" w:rsidR="007707B4" w:rsidRDefault="007707B4">
          <w:pPr>
            <w:pBdr>
              <w:top w:val="nil"/>
              <w:left w:val="nil"/>
              <w:bottom w:val="nil"/>
              <w:right w:val="nil"/>
              <w:between w:val="nil"/>
            </w:pBdr>
            <w:tabs>
              <w:tab w:val="center" w:pos="4680"/>
              <w:tab w:val="right" w:pos="9360"/>
            </w:tabs>
            <w:ind w:right="-115"/>
            <w:jc w:val="right"/>
            <w:rPr>
              <w:color w:val="000000"/>
            </w:rPr>
          </w:pPr>
        </w:p>
      </w:tc>
    </w:tr>
  </w:tbl>
  <w:p w14:paraId="186511F4" w14:textId="77777777" w:rsidR="007707B4" w:rsidRDefault="007707B4">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0693A"/>
    <w:multiLevelType w:val="multilevel"/>
    <w:tmpl w:val="4B845ECC"/>
    <w:lvl w:ilvl="0">
      <w:start w:val="1"/>
      <w:numFmt w:val="decimal"/>
      <w:pStyle w:val="lettered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E0328E9"/>
    <w:multiLevelType w:val="multilevel"/>
    <w:tmpl w:val="67302F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6C4169B"/>
    <w:multiLevelType w:val="multilevel"/>
    <w:tmpl w:val="D2CA39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C6B5B5C"/>
    <w:multiLevelType w:val="multilevel"/>
    <w:tmpl w:val="4B1E257E"/>
    <w:lvl w:ilvl="0">
      <w:start w:val="1"/>
      <w:numFmt w:val="decimal"/>
      <w:lvlText w:val="%1."/>
      <w:lvlJc w:val="left"/>
      <w:pPr>
        <w:ind w:left="720" w:hanging="360"/>
      </w:pPr>
      <w:rPr>
        <w:sz w:val="32"/>
        <w:szCs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D014CA8"/>
    <w:multiLevelType w:val="multilevel"/>
    <w:tmpl w:val="1E2012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5D22515"/>
    <w:multiLevelType w:val="multilevel"/>
    <w:tmpl w:val="A1247856"/>
    <w:lvl w:ilvl="0">
      <w:start w:val="1"/>
      <w:numFmt w:val="bullet"/>
      <w:lvlText w:val="♦"/>
      <w:lvlJc w:val="left"/>
      <w:pPr>
        <w:ind w:left="1080" w:hanging="360"/>
      </w:pPr>
      <w:rPr>
        <w:rFonts w:ascii="Courier New" w:eastAsia="Courier New" w:hAnsi="Courier New" w:cs="Courier New"/>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67962251"/>
    <w:multiLevelType w:val="multilevel"/>
    <w:tmpl w:val="5B4E18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DE835BA"/>
    <w:multiLevelType w:val="multilevel"/>
    <w:tmpl w:val="C1D6B89C"/>
    <w:lvl w:ilvl="0">
      <w:start w:val="1"/>
      <w:numFmt w:val="bullet"/>
      <w:lvlText w:val="♦"/>
      <w:lvlJc w:val="left"/>
      <w:pPr>
        <w:ind w:left="1080" w:hanging="360"/>
      </w:pPr>
      <w:rPr>
        <w:rFonts w:ascii="Courier New" w:eastAsia="Courier New" w:hAnsi="Courier New" w:cs="Courier New"/>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15:restartNumberingAfterBreak="0">
    <w:nsid w:val="6E050661"/>
    <w:multiLevelType w:val="multilevel"/>
    <w:tmpl w:val="E18694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78F6A0E"/>
    <w:multiLevelType w:val="multilevel"/>
    <w:tmpl w:val="B3C03B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F924559"/>
    <w:multiLevelType w:val="multilevel"/>
    <w:tmpl w:val="3FB469E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69681424">
    <w:abstractNumId w:val="6"/>
  </w:num>
  <w:num w:numId="2" w16cid:durableId="1512838579">
    <w:abstractNumId w:val="8"/>
  </w:num>
  <w:num w:numId="3" w16cid:durableId="516584236">
    <w:abstractNumId w:val="9"/>
  </w:num>
  <w:num w:numId="4" w16cid:durableId="1942880475">
    <w:abstractNumId w:val="4"/>
  </w:num>
  <w:num w:numId="5" w16cid:durableId="2095936516">
    <w:abstractNumId w:val="2"/>
  </w:num>
  <w:num w:numId="6" w16cid:durableId="1337683213">
    <w:abstractNumId w:val="3"/>
  </w:num>
  <w:num w:numId="7" w16cid:durableId="765542486">
    <w:abstractNumId w:val="10"/>
  </w:num>
  <w:num w:numId="8" w16cid:durableId="958877926">
    <w:abstractNumId w:val="1"/>
  </w:num>
  <w:num w:numId="9" w16cid:durableId="805851820">
    <w:abstractNumId w:val="5"/>
  </w:num>
  <w:num w:numId="10" w16cid:durableId="381254482">
    <w:abstractNumId w:val="7"/>
  </w:num>
  <w:num w:numId="11" w16cid:durableId="1519663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7B4"/>
    <w:rsid w:val="000729BC"/>
    <w:rsid w:val="004B20BB"/>
    <w:rsid w:val="004C7DC7"/>
    <w:rsid w:val="00551050"/>
    <w:rsid w:val="00574776"/>
    <w:rsid w:val="00584009"/>
    <w:rsid w:val="005A71F0"/>
    <w:rsid w:val="005D4FD1"/>
    <w:rsid w:val="00694363"/>
    <w:rsid w:val="007707B4"/>
    <w:rsid w:val="00771F1A"/>
    <w:rsid w:val="007960B9"/>
    <w:rsid w:val="00811B57"/>
    <w:rsid w:val="00AB31BF"/>
    <w:rsid w:val="00AD7515"/>
    <w:rsid w:val="00B65AD3"/>
    <w:rsid w:val="00C74299"/>
    <w:rsid w:val="00CE1C12"/>
    <w:rsid w:val="00E15BC9"/>
    <w:rsid w:val="00E502D2"/>
    <w:rsid w:val="00E9680B"/>
    <w:rsid w:val="00F906BD"/>
    <w:rsid w:val="00FD76D2"/>
    <w:rsid w:val="02E9AD33"/>
    <w:rsid w:val="0389980D"/>
    <w:rsid w:val="04FB61AA"/>
    <w:rsid w:val="06BEC96C"/>
    <w:rsid w:val="087643F2"/>
    <w:rsid w:val="09749BF1"/>
    <w:rsid w:val="09A9122A"/>
    <w:rsid w:val="09FCD8AC"/>
    <w:rsid w:val="0B3D43CD"/>
    <w:rsid w:val="0B40EA7D"/>
    <w:rsid w:val="0D1803AB"/>
    <w:rsid w:val="0EB87A26"/>
    <w:rsid w:val="0F93AC6A"/>
    <w:rsid w:val="13F9E629"/>
    <w:rsid w:val="14506731"/>
    <w:rsid w:val="15E45688"/>
    <w:rsid w:val="16254010"/>
    <w:rsid w:val="18551C98"/>
    <w:rsid w:val="1904953A"/>
    <w:rsid w:val="196B0D8D"/>
    <w:rsid w:val="1B060899"/>
    <w:rsid w:val="1DBD0D2E"/>
    <w:rsid w:val="27374A3B"/>
    <w:rsid w:val="27D51353"/>
    <w:rsid w:val="2A810F26"/>
    <w:rsid w:val="2BA77B18"/>
    <w:rsid w:val="2C304604"/>
    <w:rsid w:val="2D924543"/>
    <w:rsid w:val="31AFA10A"/>
    <w:rsid w:val="31F0751D"/>
    <w:rsid w:val="32C3B880"/>
    <w:rsid w:val="35AE4854"/>
    <w:rsid w:val="364B0113"/>
    <w:rsid w:val="37E4BE44"/>
    <w:rsid w:val="3891EFA6"/>
    <w:rsid w:val="38AA8CF4"/>
    <w:rsid w:val="38BC3031"/>
    <w:rsid w:val="38DED244"/>
    <w:rsid w:val="39E8EA2E"/>
    <w:rsid w:val="3ADE8B3D"/>
    <w:rsid w:val="3ECB6E07"/>
    <w:rsid w:val="3F42B785"/>
    <w:rsid w:val="3FB19FBC"/>
    <w:rsid w:val="403DB5E3"/>
    <w:rsid w:val="41891C0D"/>
    <w:rsid w:val="4261A55C"/>
    <w:rsid w:val="4458123C"/>
    <w:rsid w:val="4644CF59"/>
    <w:rsid w:val="4862C109"/>
    <w:rsid w:val="4B7AB803"/>
    <w:rsid w:val="4C16FDE6"/>
    <w:rsid w:val="4C2D916B"/>
    <w:rsid w:val="4E851E1D"/>
    <w:rsid w:val="4ED76723"/>
    <w:rsid w:val="4F1EDE45"/>
    <w:rsid w:val="4FEEE408"/>
    <w:rsid w:val="51805EEF"/>
    <w:rsid w:val="528365AD"/>
    <w:rsid w:val="5323C55E"/>
    <w:rsid w:val="536486F7"/>
    <w:rsid w:val="53CA398B"/>
    <w:rsid w:val="53D65240"/>
    <w:rsid w:val="58C659BF"/>
    <w:rsid w:val="59B288DB"/>
    <w:rsid w:val="59C65453"/>
    <w:rsid w:val="5AE06F8A"/>
    <w:rsid w:val="5E95BE42"/>
    <w:rsid w:val="5EAC06EE"/>
    <w:rsid w:val="5EC35E36"/>
    <w:rsid w:val="600F7D8F"/>
    <w:rsid w:val="66736EDA"/>
    <w:rsid w:val="67414C08"/>
    <w:rsid w:val="686317DF"/>
    <w:rsid w:val="68C49518"/>
    <w:rsid w:val="68EF1A40"/>
    <w:rsid w:val="69A21901"/>
    <w:rsid w:val="6A2B9DDD"/>
    <w:rsid w:val="6B37B33E"/>
    <w:rsid w:val="6C3B8DD6"/>
    <w:rsid w:val="6D0875A8"/>
    <w:rsid w:val="6DDC5A2F"/>
    <w:rsid w:val="6FCE9CC1"/>
    <w:rsid w:val="7109B61B"/>
    <w:rsid w:val="7203A0D5"/>
    <w:rsid w:val="72EDF1E8"/>
    <w:rsid w:val="75DD1F74"/>
    <w:rsid w:val="77C380A9"/>
    <w:rsid w:val="7839686E"/>
    <w:rsid w:val="7A507CA1"/>
    <w:rsid w:val="7B9A0433"/>
    <w:rsid w:val="7D475E2E"/>
    <w:rsid w:val="7F5BB13C"/>
    <w:rsid w:val="7FF0F7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922E5"/>
  <w15:docId w15:val="{BFFBF5A2-181F-4ADC-95E9-D85AA1E62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1"/>
      <w:ind w:left="949"/>
      <w:jc w:val="both"/>
      <w:outlineLvl w:val="0"/>
    </w:pPr>
    <w:rPr>
      <w:b/>
      <w:bCs/>
      <w:sz w:val="24"/>
      <w:szCs w:val="24"/>
      <w:u w:val="single"/>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link w:val="Heading4Char"/>
    <w:uiPriority w:val="9"/>
    <w:semiHidden/>
    <w:unhideWhenUsed/>
    <w:qFormat/>
    <w:pPr>
      <w:keepNext/>
      <w:keepLines/>
      <w:spacing w:before="40"/>
      <w:outlineLvl w:val="3"/>
    </w:pPr>
    <w:rPr>
      <w:rFonts w:ascii="Cambria" w:eastAsia="Cambria" w:hAnsi="Cambria" w:cs="Cambria"/>
      <w:i/>
      <w:iCs/>
      <w:color w:val="366091"/>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104"/>
      <w:ind w:left="963" w:right="843"/>
      <w:jc w:val="center"/>
    </w:pPr>
    <w:rPr>
      <w:sz w:val="31"/>
      <w:szCs w:val="31"/>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49" w:right="105" w:hanging="360"/>
      <w:jc w:val="both"/>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3D5D3A"/>
    <w:rPr>
      <w:sz w:val="16"/>
      <w:szCs w:val="16"/>
    </w:rPr>
  </w:style>
  <w:style w:type="paragraph" w:styleId="CommentText">
    <w:name w:val="annotation text"/>
    <w:basedOn w:val="Normal"/>
    <w:link w:val="CommentTextChar"/>
    <w:uiPriority w:val="99"/>
    <w:unhideWhenUsed/>
    <w:rsid w:val="003D5D3A"/>
    <w:rPr>
      <w:sz w:val="20"/>
      <w:szCs w:val="20"/>
    </w:rPr>
  </w:style>
  <w:style w:type="character" w:customStyle="1" w:styleId="CommentTextChar">
    <w:name w:val="Comment Text Char"/>
    <w:basedOn w:val="DefaultParagraphFont"/>
    <w:link w:val="CommentText"/>
    <w:uiPriority w:val="99"/>
    <w:rsid w:val="003D5D3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3D5D3A"/>
    <w:rPr>
      <w:b/>
      <w:bCs/>
    </w:rPr>
  </w:style>
  <w:style w:type="character" w:customStyle="1" w:styleId="CommentSubjectChar">
    <w:name w:val="Comment Subject Char"/>
    <w:basedOn w:val="CommentTextChar"/>
    <w:link w:val="CommentSubject"/>
    <w:uiPriority w:val="99"/>
    <w:semiHidden/>
    <w:rsid w:val="003D5D3A"/>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3D5D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5D3A"/>
    <w:rPr>
      <w:rFonts w:ascii="Segoe UI" w:eastAsia="Calibri" w:hAnsi="Segoe UI" w:cs="Segoe UI"/>
      <w:sz w:val="18"/>
      <w:szCs w:val="18"/>
    </w:rPr>
  </w:style>
  <w:style w:type="paragraph" w:customStyle="1" w:styleId="paragraph">
    <w:name w:val="paragraph"/>
    <w:basedOn w:val="Normal"/>
    <w:rsid w:val="00FC1FED"/>
    <w:pPr>
      <w:widowControl/>
      <w:spacing w:before="100" w:beforeAutospacing="1" w:after="100" w:afterAutospacing="1"/>
    </w:pPr>
    <w:rPr>
      <w:rFonts w:ascii="Times New Roman" w:eastAsia="Times New Roman" w:hAnsi="Times New Roman" w:cs="Times New Roman"/>
      <w:sz w:val="24"/>
      <w:szCs w:val="24"/>
      <w:lang w:val="de-CH" w:eastAsia="de-CH"/>
    </w:rPr>
  </w:style>
  <w:style w:type="character" w:customStyle="1" w:styleId="normaltextrun">
    <w:name w:val="normaltextrun"/>
    <w:basedOn w:val="DefaultParagraphFont"/>
    <w:rsid w:val="00FC1FED"/>
  </w:style>
  <w:style w:type="character" w:customStyle="1" w:styleId="eop">
    <w:name w:val="eop"/>
    <w:basedOn w:val="DefaultParagraphFont"/>
    <w:rsid w:val="00FC1FED"/>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000FF" w:themeColor="hyperlink"/>
      <w:u w:val="single"/>
    </w:rPr>
  </w:style>
  <w:style w:type="character" w:styleId="FootnoteReference">
    <w:name w:val="footnote reference"/>
    <w:basedOn w:val="DefaultParagraphFont"/>
    <w:uiPriority w:val="99"/>
    <w:unhideWhenUsed/>
    <w:qFormat/>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rPr>
      <w:sz w:val="20"/>
      <w:szCs w:val="20"/>
    </w:rPr>
  </w:style>
  <w:style w:type="paragraph" w:styleId="EndnoteText">
    <w:name w:val="endnote text"/>
    <w:basedOn w:val="Normal"/>
    <w:link w:val="EndnoteTextChar"/>
    <w:uiPriority w:val="99"/>
    <w:semiHidden/>
    <w:unhideWhenUsed/>
    <w:rsid w:val="00CF24DF"/>
    <w:rPr>
      <w:sz w:val="20"/>
      <w:szCs w:val="20"/>
    </w:rPr>
  </w:style>
  <w:style w:type="character" w:customStyle="1" w:styleId="EndnoteTextChar">
    <w:name w:val="Endnote Text Char"/>
    <w:basedOn w:val="DefaultParagraphFont"/>
    <w:link w:val="EndnoteText"/>
    <w:uiPriority w:val="99"/>
    <w:semiHidden/>
    <w:rsid w:val="00CF24DF"/>
    <w:rPr>
      <w:rFonts w:ascii="Calibri" w:eastAsia="Calibri" w:hAnsi="Calibri" w:cs="Calibri"/>
      <w:sz w:val="20"/>
      <w:szCs w:val="20"/>
    </w:rPr>
  </w:style>
  <w:style w:type="character" w:styleId="EndnoteReference">
    <w:name w:val="endnote reference"/>
    <w:basedOn w:val="DefaultParagraphFont"/>
    <w:uiPriority w:val="99"/>
    <w:semiHidden/>
    <w:unhideWhenUsed/>
    <w:rsid w:val="00CF24DF"/>
    <w:rPr>
      <w:vertAlign w:val="superscript"/>
    </w:rPr>
  </w:style>
  <w:style w:type="paragraph" w:styleId="Header">
    <w:name w:val="header"/>
    <w:basedOn w:val="Normal"/>
    <w:link w:val="HeaderChar"/>
    <w:uiPriority w:val="99"/>
    <w:semiHidden/>
    <w:unhideWhenUsed/>
    <w:rsid w:val="001B37C0"/>
    <w:pPr>
      <w:tabs>
        <w:tab w:val="center" w:pos="4680"/>
        <w:tab w:val="right" w:pos="9360"/>
      </w:tabs>
    </w:pPr>
  </w:style>
  <w:style w:type="character" w:customStyle="1" w:styleId="HeaderChar">
    <w:name w:val="Header Char"/>
    <w:basedOn w:val="DefaultParagraphFont"/>
    <w:link w:val="Header"/>
    <w:uiPriority w:val="99"/>
    <w:semiHidden/>
    <w:rsid w:val="001B37C0"/>
    <w:rPr>
      <w:rFonts w:ascii="Calibri" w:eastAsia="Calibri" w:hAnsi="Calibri" w:cs="Calibri"/>
    </w:rPr>
  </w:style>
  <w:style w:type="paragraph" w:styleId="Footer">
    <w:name w:val="footer"/>
    <w:basedOn w:val="Normal"/>
    <w:link w:val="FooterChar"/>
    <w:uiPriority w:val="99"/>
    <w:semiHidden/>
    <w:unhideWhenUsed/>
    <w:rsid w:val="001B37C0"/>
    <w:pPr>
      <w:tabs>
        <w:tab w:val="center" w:pos="4680"/>
        <w:tab w:val="right" w:pos="9360"/>
      </w:tabs>
    </w:pPr>
  </w:style>
  <w:style w:type="character" w:customStyle="1" w:styleId="FooterChar">
    <w:name w:val="Footer Char"/>
    <w:basedOn w:val="DefaultParagraphFont"/>
    <w:link w:val="Footer"/>
    <w:uiPriority w:val="99"/>
    <w:semiHidden/>
    <w:rsid w:val="001B37C0"/>
    <w:rPr>
      <w:rFonts w:ascii="Calibri" w:eastAsia="Calibri" w:hAnsi="Calibri" w:cs="Calibri"/>
    </w:rPr>
  </w:style>
  <w:style w:type="paragraph" w:styleId="Revision">
    <w:name w:val="Revision"/>
    <w:hidden/>
    <w:uiPriority w:val="99"/>
    <w:semiHidden/>
    <w:rsid w:val="00E53A90"/>
    <w:pPr>
      <w:widowControl/>
    </w:pPr>
  </w:style>
  <w:style w:type="character" w:customStyle="1" w:styleId="Heading4Char">
    <w:name w:val="Heading 4 Char"/>
    <w:basedOn w:val="DefaultParagraphFont"/>
    <w:link w:val="Heading4"/>
    <w:uiPriority w:val="9"/>
    <w:semiHidden/>
    <w:rsid w:val="004B571E"/>
    <w:rPr>
      <w:rFonts w:asciiTheme="majorHAnsi" w:eastAsiaTheme="majorEastAsia" w:hAnsiTheme="majorHAnsi" w:cstheme="majorBidi"/>
      <w:i/>
      <w:iCs/>
      <w:color w:val="365F91" w:themeColor="accent1" w:themeShade="BF"/>
    </w:rPr>
  </w:style>
  <w:style w:type="paragraph" w:customStyle="1" w:styleId="Bodytext0">
    <w:name w:val="Bodytext"/>
    <w:aliases w:val="bt"/>
    <w:basedOn w:val="Normal"/>
    <w:rsid w:val="004B571E"/>
    <w:pPr>
      <w:widowControl/>
      <w:spacing w:after="240" w:line="264" w:lineRule="auto"/>
    </w:pPr>
    <w:rPr>
      <w:rFonts w:ascii="Roboto" w:eastAsia="Times New Roman" w:hAnsi="Roboto" w:cs="Times New Roman"/>
      <w:sz w:val="20"/>
      <w:szCs w:val="20"/>
    </w:rPr>
  </w:style>
  <w:style w:type="paragraph" w:customStyle="1" w:styleId="letteredbullets">
    <w:name w:val="lettered bullets"/>
    <w:basedOn w:val="Bodytext0"/>
    <w:uiPriority w:val="34"/>
    <w:qFormat/>
    <w:rsid w:val="004B571E"/>
    <w:pPr>
      <w:numPr>
        <w:numId w:val="11"/>
      </w:numPr>
    </w:pPr>
  </w:style>
  <w:style w:type="table" w:customStyle="1" w:styleId="table">
    <w:name w:val="table"/>
    <w:basedOn w:val="TableNormal"/>
    <w:rsid w:val="004B571E"/>
    <w:pPr>
      <w:widowControl/>
    </w:pPr>
    <w:rPr>
      <w:rFonts w:ascii="Roboto" w:eastAsia="Times New Roman" w:hAnsi="Roboto" w:cs="Times New Roman"/>
      <w:sz w:val="16"/>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jc w:val="left"/>
      </w:pPr>
      <w:rPr>
        <w:rFonts w:ascii="Roboto" w:hAnsi="Roboto"/>
        <w:b/>
        <w:color w:val="auto"/>
      </w:rPr>
      <w:tblPr/>
      <w:tcPr>
        <w:shd w:val="clear" w:color="auto" w:fill="DDD9C3" w:themeFill="background2" w:themeFillShade="E6"/>
      </w:tcPr>
    </w:tblStylePr>
  </w:style>
  <w:style w:type="character" w:styleId="PlaceholderText">
    <w:name w:val="Placeholder Text"/>
    <w:basedOn w:val="DefaultParagraphFont"/>
    <w:uiPriority w:val="99"/>
    <w:semiHidden/>
    <w:rsid w:val="003F4222"/>
    <w:rPr>
      <w:color w:val="80808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a6d865094e57ec48cfedb35760c1bc87">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95261cc85eb294afc7de67a9e49e06ba"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nWNWiHOsd63Dz6xJMMn1eAMzRA==">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</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B0300 - Angola - Luanda</OfficeCountry>
    <DocumentStatus xmlns="d9cf0e28-81d2-4dc7-8b10-820d80ed680d">Final</DocumentStatus>
    <DocCoverageEndDate xmlns="d9cf0e28-81d2-4dc7-8b10-820d80ed680d">2027-12-31T05:00:00+00:00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Nature4Health Angola: Preventative One Health Approaches to Reduce Zoonotic Spillover Risk</FileNameDescription>
    <ProjectNumber xmlns="d9cf0e28-81d2-4dc7-8b10-820d80ed680d">01005931</ProjectNumber>
    <DocumentType xmlns="d9cf0e28-81d2-4dc7-8b10-820d80ed680d">Initiation Plan</DocumentType>
    <Language xmlns="d9cf0e28-81d2-4dc7-8b10-820d80ed680d">English</Language>
    <AuthorName xmlns="d9cf0e28-81d2-4dc7-8b10-820d80ed680d">UNDP</AuthorName>
    <DocumentCategory xmlns="d9cf0e28-81d2-4dc7-8b10-820d80ed680d">Project</DocumentCategory>
    <OperatingUnit xmlns="d9cf0e28-81d2-4dc7-8b10-820d80ed680d">UNDP-AGO</OperatingUnit>
    <FocusArea xmlns="d9cf0e28-81d2-4dc7-8b10-820d80ed680d" xsi:nil="true"/>
    <DocCoverageStartDate xmlns="d9cf0e28-81d2-4dc7-8b10-820d80ed680d">2026-05-01T04:00:00+00:00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B5835C66-D04E-43FE-AA91-9C2111D3FD50}">
  <ds:schemaRefs>
    <ds:schemaRef ds:uri="http://schemas.microsoft.com/sharepoint/v3/contenttype/forms"/>
  </ds:schemaRefs>
</ds:datastoreItem>
</file>

<file path=customXml/itemProps2.xml><?xml version="1.0" encoding="utf-8"?>
<ds:datastoreItem xmlns:ds="http://schemas.openxmlformats.org/officeDocument/2006/customXml" ds:itemID="{617A0225-3583-4C57-B7D6-98AAB3A4F32F}"/>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D12C63E7-457D-42EE-88AB-9AA06E1151A5}">
  <ds:schemaRefs>
    <ds:schemaRef ds:uri="http://schemas.microsoft.com/office/2006/metadata/properties"/>
    <ds:schemaRef ds:uri="http://schemas.microsoft.com/office/infopath/2007/PartnerControls"/>
    <ds:schemaRef ds:uri="222fa054-46eb-4e88-bf68-e7bec088c5ff"/>
    <ds:schemaRef ds:uri="3b9dc313-1743-40d5-8bbc-6e874204952c"/>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16</Pages>
  <Words>3852</Words>
  <Characters>21961</Characters>
  <Application>Microsoft Office Word</Application>
  <DocSecurity>0</DocSecurity>
  <Lines>183</Lines>
  <Paragraphs>51</Paragraphs>
  <ScaleCrop>false</ScaleCrop>
  <Company/>
  <LinksUpToDate>false</LinksUpToDate>
  <CharactersWithSpaces>25762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Nature4Health Angola: Preventative One Health Approaches to Reduce Zoonotic Spillover Risk</dc:title>
  <dc:creator>Lisa Crump</dc:creator>
  <cp:lastModifiedBy>Eneida Lima</cp:lastModifiedBy>
  <cp:revision>2</cp:revision>
  <dcterms:created xsi:type="dcterms:W3CDTF">2026-04-08T08:54:00Z</dcterms:created>
  <dcterms:modified xsi:type="dcterms:W3CDTF">2026-04-08T08:54:00Z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2022-03-23T00:00:00Z</vt:filetime>
  </property>
  <property fmtid="{D5CDD505-2E9C-101B-9397-08002B2CF9AE}" pid="3" name="Creator">
    <vt:lpwstr>Word</vt:lpwstr>
  </property>
  <property fmtid="{D5CDD505-2E9C-101B-9397-08002B2CF9AE}" pid="4" name="LastSaved">
    <vt:filetime>2022-03-31T00:00:00Z</vt:filetime>
  </property>
  <property fmtid="{D5CDD505-2E9C-101B-9397-08002B2CF9AE}" pid="5" name="ContentTypeId">
    <vt:lpwstr>0x010100155F732436BD414ABE4F9007290F88BC</vt:lpwstr>
  </property>
  <property fmtid="{D5CDD505-2E9C-101B-9397-08002B2CF9AE}" pid="6" name="MediaServiceImageTags">
    <vt:lpwstr/>
  </property>
  <property fmtid="{D5CDD505-2E9C-101B-9397-08002B2CF9AE}" pid="7" name="Order">
    <vt:r8>4500</vt:r8>
  </property>
  <property fmtid="{D5CDD505-2E9C-101B-9397-08002B2CF9AE}" pid="8" name="xd_Signature">
    <vt:bool>false</vt:bool>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docLang">
    <vt:lpwstr>en</vt:lpwstr>
  </property>
</Properties>
</file>